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6D7ED" w14:textId="77777777" w:rsidR="00387926" w:rsidRDefault="00CB0B35">
      <w:pPr>
        <w:spacing w:before="100" w:after="280"/>
        <w:jc w:val="center"/>
        <w:rPr>
          <w:rFonts w:ascii="Calibri" w:eastAsia="Calibri" w:hAnsi="Calibri" w:cs="Calibri"/>
          <w:b/>
        </w:rPr>
      </w:pPr>
      <w:bookmarkStart w:id="0" w:name="_gjdgxs" w:colFirst="0" w:colLast="0"/>
      <w:bookmarkEnd w:id="0"/>
      <w:r>
        <w:rPr>
          <w:noProof/>
          <w:lang w:val="en-GB"/>
        </w:rPr>
        <w:drawing>
          <wp:anchor distT="36576" distB="36576" distL="36576" distR="36576" simplePos="0" relativeHeight="251658240" behindDoc="0" locked="0" layoutInCell="1" hidden="0" allowOverlap="1" wp14:anchorId="1EA4E77C" wp14:editId="3751541E">
            <wp:simplePos x="0" y="0"/>
            <wp:positionH relativeFrom="margin">
              <wp:posOffset>450850</wp:posOffset>
            </wp:positionH>
            <wp:positionV relativeFrom="paragraph">
              <wp:posOffset>-266699</wp:posOffset>
            </wp:positionV>
            <wp:extent cx="5158908" cy="331470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158908" cy="3314700"/>
                    </a:xfrm>
                    <a:prstGeom prst="rect">
                      <a:avLst/>
                    </a:prstGeom>
                    <a:ln/>
                  </pic:spPr>
                </pic:pic>
              </a:graphicData>
            </a:graphic>
          </wp:anchor>
        </w:drawing>
      </w:r>
    </w:p>
    <w:p w14:paraId="51D6A31F" w14:textId="77777777" w:rsidR="00387926" w:rsidRDefault="00387926">
      <w:pPr>
        <w:spacing w:after="280"/>
        <w:jc w:val="center"/>
        <w:rPr>
          <w:rFonts w:ascii="Calibri" w:eastAsia="Calibri" w:hAnsi="Calibri" w:cs="Calibri"/>
          <w:b/>
        </w:rPr>
      </w:pPr>
    </w:p>
    <w:p w14:paraId="323CCF21" w14:textId="77777777" w:rsidR="00387926" w:rsidRDefault="00387926">
      <w:pPr>
        <w:spacing w:after="280"/>
        <w:jc w:val="center"/>
        <w:rPr>
          <w:rFonts w:ascii="Calibri" w:eastAsia="Calibri" w:hAnsi="Calibri" w:cs="Calibri"/>
          <w:b/>
        </w:rPr>
      </w:pPr>
    </w:p>
    <w:p w14:paraId="61E2E9EC" w14:textId="77777777" w:rsidR="00387926" w:rsidRDefault="00387926">
      <w:pPr>
        <w:spacing w:after="280"/>
        <w:jc w:val="center"/>
        <w:rPr>
          <w:rFonts w:ascii="Calibri" w:eastAsia="Calibri" w:hAnsi="Calibri" w:cs="Calibri"/>
          <w:b/>
        </w:rPr>
      </w:pPr>
    </w:p>
    <w:p w14:paraId="5934E0C5" w14:textId="77777777" w:rsidR="00387926" w:rsidRDefault="00387926">
      <w:pPr>
        <w:spacing w:after="280"/>
        <w:jc w:val="center"/>
        <w:rPr>
          <w:rFonts w:ascii="Calibri" w:eastAsia="Calibri" w:hAnsi="Calibri" w:cs="Calibri"/>
          <w:b/>
        </w:rPr>
      </w:pPr>
    </w:p>
    <w:p w14:paraId="5C9FBDD5" w14:textId="77777777" w:rsidR="00387926" w:rsidRDefault="00387926">
      <w:pPr>
        <w:spacing w:after="280"/>
        <w:jc w:val="center"/>
        <w:rPr>
          <w:rFonts w:ascii="Calibri" w:eastAsia="Calibri" w:hAnsi="Calibri" w:cs="Calibri"/>
          <w:b/>
        </w:rPr>
      </w:pPr>
    </w:p>
    <w:p w14:paraId="77426D2A" w14:textId="77777777" w:rsidR="00387926" w:rsidRDefault="00387926">
      <w:pPr>
        <w:spacing w:after="280"/>
        <w:jc w:val="center"/>
        <w:rPr>
          <w:rFonts w:ascii="Calibri" w:eastAsia="Calibri" w:hAnsi="Calibri" w:cs="Calibri"/>
          <w:b/>
        </w:rPr>
      </w:pPr>
    </w:p>
    <w:p w14:paraId="4A62EDD3" w14:textId="77777777" w:rsidR="00387926" w:rsidRDefault="00387926">
      <w:pPr>
        <w:spacing w:after="280"/>
        <w:jc w:val="center"/>
        <w:rPr>
          <w:rFonts w:ascii="Calibri" w:eastAsia="Calibri" w:hAnsi="Calibri" w:cs="Calibri"/>
          <w:b/>
        </w:rPr>
      </w:pPr>
    </w:p>
    <w:p w14:paraId="504AA45F" w14:textId="77777777" w:rsidR="00387926" w:rsidRDefault="00CB0B35">
      <w:pPr>
        <w:spacing w:after="280"/>
        <w:jc w:val="center"/>
        <w:rPr>
          <w:rFonts w:ascii="Calibri" w:eastAsia="Calibri" w:hAnsi="Calibri" w:cs="Calibri"/>
          <w:b/>
        </w:rPr>
      </w:pPr>
      <w:r>
        <w:rPr>
          <w:noProof/>
          <w:lang w:val="en-GB"/>
        </w:rPr>
        <mc:AlternateContent>
          <mc:Choice Requires="wps">
            <w:drawing>
              <wp:anchor distT="36576" distB="36576" distL="36576" distR="36576" simplePos="0" relativeHeight="251659264" behindDoc="0" locked="0" layoutInCell="1" hidden="0" allowOverlap="1" wp14:anchorId="4614D518" wp14:editId="283FDD86">
                <wp:simplePos x="0" y="0"/>
                <wp:positionH relativeFrom="margin">
                  <wp:posOffset>381000</wp:posOffset>
                </wp:positionH>
                <wp:positionV relativeFrom="paragraph">
                  <wp:posOffset>0</wp:posOffset>
                </wp:positionV>
                <wp:extent cx="4775200" cy="647700"/>
                <wp:effectExtent l="0" t="0" r="0" b="0"/>
                <wp:wrapNone/>
                <wp:docPr id="2" name="Rectangle 2"/>
                <wp:cNvGraphicFramePr/>
                <a:graphic xmlns:a="http://schemas.openxmlformats.org/drawingml/2006/main">
                  <a:graphicData uri="http://schemas.microsoft.com/office/word/2010/wordprocessingShape">
                    <wps:wsp>
                      <wps:cNvSpPr/>
                      <wps:spPr>
                        <a:xfrm>
                          <a:off x="2959988" y="3456150"/>
                          <a:ext cx="4772024" cy="647700"/>
                        </a:xfrm>
                        <a:prstGeom prst="rect">
                          <a:avLst/>
                        </a:prstGeom>
                        <a:noFill/>
                        <a:ln>
                          <a:noFill/>
                        </a:ln>
                      </wps:spPr>
                      <wps:txbx>
                        <w:txbxContent>
                          <w:p w14:paraId="72D2C98D" w14:textId="77777777" w:rsidR="00387926" w:rsidRDefault="00CB0B35">
                            <w:pPr>
                              <w:jc w:val="center"/>
                              <w:textDirection w:val="btLr"/>
                            </w:pPr>
                            <w:r>
                              <w:rPr>
                                <w:rFonts w:ascii="Calibri" w:eastAsia="Calibri" w:hAnsi="Calibri" w:cs="Calibri"/>
                                <w:b/>
                                <w:i/>
                                <w:color w:val="C00000"/>
                                <w:sz w:val="56"/>
                              </w:rPr>
                              <w:t>‘Broadening Horizons’</w:t>
                            </w:r>
                          </w:p>
                        </w:txbxContent>
                      </wps:txbx>
                      <wps:bodyPr wrap="square" lIns="36575" tIns="36575" rIns="36575" bIns="36575" anchor="t" anchorCtr="0"/>
                    </wps:wsp>
                  </a:graphicData>
                </a:graphic>
              </wp:anchor>
            </w:drawing>
          </mc:Choice>
          <mc:Fallback>
            <w:pict>
              <v:rect id="Rectangle 2" o:spid="_x0000_s1026" style="position:absolute;left:0;text-align:left;margin-left:30pt;margin-top:0;width:376pt;height:51pt;z-index:251659264;visibility:visible;mso-wrap-style:square;mso-wrap-distance-left:2.88pt;mso-wrap-distance-top:2.88pt;mso-wrap-distance-right:2.88pt;mso-wrap-distance-bottom:2.88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XoNswEAAFEDAAAOAAAAZHJzL2Uyb0RvYy54bWysU02P0zAQvSPxHyzfadJs026juntgtQgJ&#10;wYqFH+A6dmPJX4y9TfrvGbtht8ANcXFm7Kc3781MdneTNeQkIWrvGF0uakqkE77X7sjo928P724p&#10;iYm7nhvvJKNnGend/u2b3Rg62fjBm14CQRIXuzEwOqQUuqqKYpCWx4UP0uGj8mB5whSOVQ98RHZr&#10;qqau19XooQ/ghYwRb+8vj3Rf+JWSIn1RKspEDKOoLZUTynnIZ7Xf8e4IPAxazDL4P6iwXDss+kJ1&#10;zxMnz6D/orJagI9epYXwtvJKaSGLB3SzrP9w8zTwIIsXbE4ML22K/49WfD49AtE9ow0ljlsc0Vds&#10;GndHI0mT2zOG2CHqKTzCnEUMs9dJgc1fdEEmJNi22+0tzvvM6M2qXS/bub1ySkQgYLXZNHWzokQg&#10;Yo1ZXQDVK1OAmD5Ib0kOGAVUUrrKT59iwuoI/QXJhZ1/0MaUERr32wUC802VxV/k5ihNh2n2cPD9&#10;GY2POHlG449nDpIS89Fha2/W7abFVblO4Do5XCfcicHjQiVKLuH7VNYrq801cW5F97xjeTGu84J6&#10;/RP2PwEAAP//AwBQSwMEFAAGAAgAAAAhANve47/cAAAABwEAAA8AAABkcnMvZG93bnJldi54bWxM&#10;j0tPwzAQhO9I/AdrkbggajeHqgpxqlKJh8SJlgPHbbx5qPE6xG4T/j3LCS6rWc1o9ttiM/teXWiM&#10;XWALy4UBRVwF13Fj4ePwdL8GFROywz4wWfimCJvy+qrA3IWJ3+myT42SEo45WmhTGnKtY9WSx7gI&#10;A7F4dRg9JlnHRrsRJyn3vc6MWWmPHcuFFgfatVSd9mdvIXuM02GqMaPXu69n/dbXL5+72trbm3n7&#10;ACrRnP7C8Isv6FAK0zGc2UXVW1gZeSVZkCnuepmJOErMiNBlof/zlz8AAAD//wMAUEsBAi0AFAAG&#10;AAgAAAAhALaDOJL+AAAA4QEAABMAAAAAAAAAAAAAAAAAAAAAAFtDb250ZW50X1R5cGVzXS54bWxQ&#10;SwECLQAUAAYACAAAACEAOP0h/9YAAACUAQAACwAAAAAAAAAAAAAAAAAvAQAAX3JlbHMvLnJlbHNQ&#10;SwECLQAUAAYACAAAACEApzV6DbMBAABRAwAADgAAAAAAAAAAAAAAAAAuAgAAZHJzL2Uyb0RvYy54&#10;bWxQSwECLQAUAAYACAAAACEA297jv9wAAAAHAQAADwAAAAAAAAAAAAAAAAANBAAAZHJzL2Rvd25y&#10;ZXYueG1sUEsFBgAAAAAEAAQA8wAAABYFAAAAAA==&#10;" filled="f" stroked="f">
                <v:textbox inset="1.016mm,1.016mm,1.016mm,1.016mm">
                  <w:txbxContent>
                    <w:p w:rsidR="00387926" w:rsidRDefault="00CB0B35">
                      <w:pPr>
                        <w:jc w:val="center"/>
                        <w:textDirection w:val="btLr"/>
                      </w:pPr>
                      <w:r>
                        <w:rPr>
                          <w:rFonts w:ascii="Calibri" w:eastAsia="Calibri" w:hAnsi="Calibri" w:cs="Calibri"/>
                          <w:b/>
                          <w:i/>
                          <w:color w:val="C00000"/>
                          <w:sz w:val="56"/>
                        </w:rPr>
                        <w:t>‘Broadening Horizons’</w:t>
                      </w:r>
                    </w:p>
                  </w:txbxContent>
                </v:textbox>
                <w10:wrap anchorx="margin"/>
              </v:rect>
            </w:pict>
          </mc:Fallback>
        </mc:AlternateContent>
      </w:r>
    </w:p>
    <w:p w14:paraId="1B8B0B14" w14:textId="77777777" w:rsidR="00387926" w:rsidRDefault="00387926">
      <w:pPr>
        <w:spacing w:after="280"/>
        <w:jc w:val="center"/>
        <w:rPr>
          <w:rFonts w:ascii="Calibri" w:eastAsia="Calibri" w:hAnsi="Calibri" w:cs="Calibri"/>
          <w:b/>
        </w:rPr>
      </w:pPr>
    </w:p>
    <w:p w14:paraId="4034C4A0" w14:textId="77777777" w:rsidR="00387926" w:rsidRDefault="00387926">
      <w:pPr>
        <w:spacing w:after="280"/>
        <w:rPr>
          <w:rFonts w:ascii="Calibri" w:eastAsia="Calibri" w:hAnsi="Calibri" w:cs="Calibri"/>
          <w:b/>
        </w:rPr>
      </w:pPr>
    </w:p>
    <w:p w14:paraId="4367F71B" w14:textId="77777777" w:rsidR="00387926" w:rsidRDefault="00387926">
      <w:pPr>
        <w:spacing w:after="280"/>
        <w:rPr>
          <w:rFonts w:ascii="Calibri" w:eastAsia="Calibri" w:hAnsi="Calibri" w:cs="Calibri"/>
          <w:b/>
        </w:rPr>
      </w:pPr>
    </w:p>
    <w:p w14:paraId="067F9D81" w14:textId="77777777" w:rsidR="00387926" w:rsidRDefault="00CB0B35">
      <w:pPr>
        <w:spacing w:after="280"/>
        <w:jc w:val="center"/>
        <w:rPr>
          <w:rFonts w:ascii="Calibri" w:eastAsia="Calibri" w:hAnsi="Calibri" w:cs="Calibri"/>
          <w:b/>
          <w:sz w:val="96"/>
          <w:szCs w:val="96"/>
        </w:rPr>
      </w:pPr>
      <w:r>
        <w:rPr>
          <w:rFonts w:ascii="Calibri" w:eastAsia="Calibri" w:hAnsi="Calibri" w:cs="Calibri"/>
          <w:b/>
          <w:sz w:val="96"/>
          <w:szCs w:val="96"/>
        </w:rPr>
        <w:t xml:space="preserve">Behaviour Policy </w:t>
      </w:r>
    </w:p>
    <w:tbl>
      <w:tblPr>
        <w:tblpPr w:leftFromText="180" w:rightFromText="180" w:vertAnchor="text" w:horzAnchor="margin" w:tblpXSpec="center" w:tblpY="1221"/>
        <w:tblW w:w="1059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1663"/>
        <w:gridCol w:w="1600"/>
        <w:gridCol w:w="261"/>
        <w:gridCol w:w="2610"/>
        <w:gridCol w:w="282"/>
        <w:gridCol w:w="2814"/>
        <w:gridCol w:w="1368"/>
      </w:tblGrid>
      <w:tr w:rsidR="00CB0B35" w14:paraId="118A9C9E" w14:textId="77777777">
        <w:tc>
          <w:tcPr>
            <w:tcW w:w="2093" w:type="dxa"/>
            <w:tcBorders>
              <w:top w:val="single" w:sz="18" w:space="0" w:color="auto"/>
              <w:left w:val="single" w:sz="18" w:space="0" w:color="auto"/>
              <w:bottom w:val="single" w:sz="4" w:space="0" w:color="auto"/>
              <w:right w:val="single" w:sz="4" w:space="0" w:color="auto"/>
            </w:tcBorders>
            <w:hideMark/>
          </w:tcPr>
          <w:p w14:paraId="68CA1768" w14:textId="77777777" w:rsidR="00387926" w:rsidRDefault="00CB0B35">
            <w:pPr>
              <w:rPr>
                <w:rFonts w:ascii="Calibri" w:eastAsia="Calibri" w:hAnsi="Calibri" w:cs="Calibri"/>
                <w:b/>
                <w:sz w:val="22"/>
                <w:szCs w:val="22"/>
                <w:lang w:val="en-GB"/>
              </w:rPr>
            </w:pPr>
            <w:r>
              <w:rPr>
                <w:rFonts w:ascii="Calibri" w:eastAsia="Calibri" w:hAnsi="Calibri" w:cs="Calibri"/>
                <w:b/>
                <w:sz w:val="22"/>
                <w:szCs w:val="22"/>
                <w:lang w:val="en-GB"/>
              </w:rPr>
              <w:t>Policy Date:</w:t>
            </w:r>
          </w:p>
        </w:tc>
        <w:tc>
          <w:tcPr>
            <w:tcW w:w="1843" w:type="dxa"/>
            <w:tcBorders>
              <w:top w:val="single" w:sz="18" w:space="0" w:color="auto"/>
              <w:left w:val="single" w:sz="4" w:space="0" w:color="auto"/>
              <w:bottom w:val="single" w:sz="4" w:space="0" w:color="auto"/>
              <w:right w:val="single" w:sz="4" w:space="0" w:color="auto"/>
            </w:tcBorders>
            <w:hideMark/>
          </w:tcPr>
          <w:p w14:paraId="2BF0DDCE" w14:textId="77777777" w:rsidR="00387926" w:rsidRDefault="00CB0B35">
            <w:pPr>
              <w:rPr>
                <w:rFonts w:ascii="Calibri" w:eastAsia="Calibri" w:hAnsi="Calibri" w:cs="Calibri"/>
                <w:sz w:val="22"/>
                <w:szCs w:val="22"/>
                <w:lang w:val="en-GB"/>
              </w:rPr>
            </w:pPr>
            <w:r>
              <w:rPr>
                <w:rFonts w:ascii="Calibri" w:eastAsia="Calibri" w:hAnsi="Calibri" w:cs="Calibri"/>
                <w:sz w:val="22"/>
                <w:szCs w:val="22"/>
                <w:lang w:val="en-GB"/>
              </w:rPr>
              <w:t>20</w:t>
            </w:r>
            <w:r w:rsidRPr="00CB0B35">
              <w:rPr>
                <w:rFonts w:ascii="Calibri" w:eastAsia="Calibri" w:hAnsi="Calibri" w:cs="Calibri"/>
                <w:sz w:val="22"/>
                <w:szCs w:val="22"/>
                <w:vertAlign w:val="superscript"/>
                <w:lang w:val="en-GB"/>
              </w:rPr>
              <w:t>th</w:t>
            </w:r>
            <w:r>
              <w:rPr>
                <w:rFonts w:ascii="Calibri" w:eastAsia="Calibri" w:hAnsi="Calibri" w:cs="Calibri"/>
                <w:sz w:val="22"/>
                <w:szCs w:val="22"/>
                <w:lang w:val="en-GB"/>
              </w:rPr>
              <w:t xml:space="preserve"> November 2023</w:t>
            </w:r>
          </w:p>
        </w:tc>
        <w:tc>
          <w:tcPr>
            <w:tcW w:w="283" w:type="dxa"/>
            <w:vMerge w:val="restart"/>
            <w:tcBorders>
              <w:top w:val="single" w:sz="18" w:space="0" w:color="auto"/>
              <w:left w:val="single" w:sz="4" w:space="0" w:color="auto"/>
              <w:bottom w:val="single" w:sz="4" w:space="0" w:color="auto"/>
              <w:right w:val="single" w:sz="4" w:space="0" w:color="auto"/>
            </w:tcBorders>
          </w:tcPr>
          <w:p w14:paraId="5279E653" w14:textId="77777777" w:rsidR="00387926" w:rsidRDefault="00387926">
            <w:pPr>
              <w:rPr>
                <w:rFonts w:ascii="Calibri" w:eastAsia="Calibri" w:hAnsi="Calibri" w:cs="Calibri"/>
                <w:sz w:val="22"/>
                <w:szCs w:val="22"/>
                <w:lang w:val="en-GB"/>
              </w:rPr>
            </w:pPr>
          </w:p>
        </w:tc>
        <w:tc>
          <w:tcPr>
            <w:tcW w:w="6379" w:type="dxa"/>
            <w:gridSpan w:val="4"/>
            <w:tcBorders>
              <w:top w:val="single" w:sz="18" w:space="0" w:color="auto"/>
              <w:left w:val="single" w:sz="4" w:space="0" w:color="auto"/>
              <w:bottom w:val="single" w:sz="4" w:space="0" w:color="auto"/>
              <w:right w:val="single" w:sz="18" w:space="0" w:color="auto"/>
            </w:tcBorders>
            <w:hideMark/>
          </w:tcPr>
          <w:p w14:paraId="2985EABA" w14:textId="77777777" w:rsidR="00387926" w:rsidRDefault="00CB0B35">
            <w:pPr>
              <w:rPr>
                <w:rFonts w:ascii="Calibri" w:eastAsia="Calibri" w:hAnsi="Calibri" w:cs="Calibri"/>
                <w:sz w:val="22"/>
                <w:szCs w:val="22"/>
                <w:lang w:val="en-GB"/>
              </w:rPr>
            </w:pPr>
            <w:r>
              <w:rPr>
                <w:rFonts w:ascii="Calibri" w:eastAsia="Calibri" w:hAnsi="Calibri" w:cs="Calibri"/>
                <w:b/>
                <w:sz w:val="22"/>
                <w:szCs w:val="22"/>
                <w:lang w:val="en-GB"/>
              </w:rPr>
              <w:t>Version:</w:t>
            </w:r>
            <w:r>
              <w:rPr>
                <w:rFonts w:ascii="Calibri" w:eastAsia="Calibri" w:hAnsi="Calibri" w:cs="Calibri"/>
                <w:sz w:val="22"/>
                <w:szCs w:val="22"/>
                <w:lang w:val="en-GB"/>
              </w:rPr>
              <w:t xml:space="preserve"> 1.2</w:t>
            </w:r>
          </w:p>
        </w:tc>
      </w:tr>
      <w:tr w:rsidR="00CB0B35" w14:paraId="2456EE61" w14:textId="77777777">
        <w:tc>
          <w:tcPr>
            <w:tcW w:w="2093" w:type="dxa"/>
            <w:tcBorders>
              <w:top w:val="single" w:sz="4" w:space="0" w:color="auto"/>
              <w:left w:val="single" w:sz="18" w:space="0" w:color="auto"/>
              <w:bottom w:val="single" w:sz="4" w:space="0" w:color="auto"/>
              <w:right w:val="single" w:sz="4" w:space="0" w:color="auto"/>
            </w:tcBorders>
            <w:hideMark/>
          </w:tcPr>
          <w:p w14:paraId="0DA711F9" w14:textId="77777777" w:rsidR="00387926" w:rsidRDefault="00CB0B35">
            <w:pPr>
              <w:rPr>
                <w:rFonts w:ascii="Calibri" w:eastAsia="Calibri" w:hAnsi="Calibri" w:cs="Calibri"/>
                <w:b/>
                <w:sz w:val="22"/>
                <w:szCs w:val="22"/>
                <w:lang w:val="en-GB"/>
              </w:rPr>
            </w:pPr>
            <w:r>
              <w:rPr>
                <w:rFonts w:ascii="Calibri" w:eastAsia="Calibri" w:hAnsi="Calibri" w:cs="Calibri"/>
                <w:b/>
                <w:sz w:val="22"/>
                <w:szCs w:val="22"/>
                <w:lang w:val="en-GB"/>
              </w:rPr>
              <w:t>Policy Review Date:</w:t>
            </w:r>
          </w:p>
        </w:tc>
        <w:tc>
          <w:tcPr>
            <w:tcW w:w="1843" w:type="dxa"/>
            <w:tcBorders>
              <w:top w:val="single" w:sz="4" w:space="0" w:color="auto"/>
              <w:left w:val="single" w:sz="4" w:space="0" w:color="auto"/>
              <w:bottom w:val="single" w:sz="4" w:space="0" w:color="auto"/>
              <w:right w:val="single" w:sz="4" w:space="0" w:color="auto"/>
            </w:tcBorders>
            <w:hideMark/>
          </w:tcPr>
          <w:p w14:paraId="5D693640" w14:textId="77777777" w:rsidR="00387926" w:rsidRDefault="00CB0B35">
            <w:pPr>
              <w:rPr>
                <w:rFonts w:ascii="Calibri" w:eastAsia="Calibri" w:hAnsi="Calibri" w:cs="Calibri"/>
                <w:sz w:val="22"/>
                <w:szCs w:val="22"/>
                <w:lang w:val="en-GB"/>
              </w:rPr>
            </w:pPr>
            <w:r>
              <w:rPr>
                <w:rFonts w:ascii="Calibri" w:eastAsia="Calibri" w:hAnsi="Calibri" w:cs="Calibri"/>
                <w:sz w:val="22"/>
                <w:szCs w:val="22"/>
                <w:lang w:val="en-GB"/>
              </w:rPr>
              <w:t>November 2026</w:t>
            </w:r>
          </w:p>
        </w:tc>
        <w:tc>
          <w:tcPr>
            <w:tcW w:w="0" w:type="auto"/>
            <w:vMerge/>
            <w:tcBorders>
              <w:top w:val="single" w:sz="18" w:space="0" w:color="auto"/>
              <w:left w:val="single" w:sz="4" w:space="0" w:color="auto"/>
              <w:bottom w:val="single" w:sz="4" w:space="0" w:color="auto"/>
              <w:right w:val="single" w:sz="4" w:space="0" w:color="auto"/>
            </w:tcBorders>
            <w:vAlign w:val="center"/>
            <w:hideMark/>
          </w:tcPr>
          <w:p w14:paraId="28532951" w14:textId="77777777" w:rsidR="00387926" w:rsidRDefault="00387926">
            <w:pPr>
              <w:rPr>
                <w:rFonts w:ascii="Calibri" w:eastAsia="Calibri" w:hAnsi="Calibri" w:cs="Calibri"/>
                <w:sz w:val="22"/>
                <w:szCs w:val="22"/>
                <w:lang w:val="en-GB"/>
              </w:rPr>
            </w:pPr>
          </w:p>
        </w:tc>
        <w:tc>
          <w:tcPr>
            <w:tcW w:w="3260" w:type="dxa"/>
            <w:tcBorders>
              <w:top w:val="single" w:sz="4" w:space="0" w:color="auto"/>
              <w:left w:val="single" w:sz="4" w:space="0" w:color="auto"/>
              <w:bottom w:val="single" w:sz="4" w:space="0" w:color="auto"/>
              <w:right w:val="single" w:sz="4" w:space="0" w:color="auto"/>
            </w:tcBorders>
          </w:tcPr>
          <w:p w14:paraId="1964C9C4" w14:textId="77777777" w:rsidR="00387926" w:rsidRDefault="00CB0B35">
            <w:pPr>
              <w:rPr>
                <w:rFonts w:ascii="Calibri" w:eastAsia="Calibri" w:hAnsi="Calibri" w:cs="Calibri"/>
                <w:sz w:val="22"/>
                <w:szCs w:val="22"/>
                <w:lang w:val="en-GB"/>
              </w:rPr>
            </w:pPr>
            <w:r>
              <w:rPr>
                <w:rFonts w:ascii="Calibri" w:eastAsia="Calibri" w:hAnsi="Calibri" w:cs="Calibri"/>
                <w:sz w:val="22"/>
                <w:szCs w:val="22"/>
                <w:lang w:val="en-GB"/>
              </w:rPr>
              <w:t xml:space="preserve">Headteacher  </w:t>
            </w:r>
          </w:p>
          <w:p w14:paraId="4A9D26AA" w14:textId="77777777" w:rsidR="00387926" w:rsidRDefault="00CB0B35">
            <w:pPr>
              <w:rPr>
                <w:rFonts w:ascii="Calibri" w:eastAsia="Calibri" w:hAnsi="Calibri" w:cs="Calibri"/>
                <w:sz w:val="22"/>
                <w:szCs w:val="22"/>
                <w:lang w:val="en-GB"/>
              </w:rPr>
            </w:pPr>
            <w:r>
              <w:rPr>
                <w:rFonts w:ascii="Calibri" w:eastAsia="Calibri" w:hAnsi="Calibri" w:cs="Calibri"/>
                <w:sz w:val="22"/>
                <w:szCs w:val="22"/>
                <w:lang w:val="en-GB"/>
              </w:rPr>
              <w:t xml:space="preserve">Nitash Odedra </w:t>
            </w:r>
          </w:p>
          <w:p w14:paraId="09E12605" w14:textId="77777777" w:rsidR="00387926" w:rsidRDefault="00387926">
            <w:pPr>
              <w:rPr>
                <w:rFonts w:ascii="Calibri" w:eastAsia="Calibri" w:hAnsi="Calibri" w:cs="Calibri"/>
                <w:sz w:val="22"/>
                <w:szCs w:val="22"/>
                <w:lang w:val="en-GB"/>
              </w:rPr>
            </w:pPr>
          </w:p>
          <w:p w14:paraId="1D7C54A0" w14:textId="77777777" w:rsidR="00387926" w:rsidRDefault="00387926">
            <w:pPr>
              <w:rPr>
                <w:rFonts w:ascii="Calibri" w:eastAsia="Calibri" w:hAnsi="Calibri" w:cs="Calibri"/>
                <w:sz w:val="22"/>
                <w:szCs w:val="22"/>
                <w:lang w:val="en-GB"/>
              </w:rPr>
            </w:pPr>
          </w:p>
        </w:tc>
        <w:tc>
          <w:tcPr>
            <w:tcW w:w="1701" w:type="dxa"/>
            <w:gridSpan w:val="2"/>
            <w:tcBorders>
              <w:top w:val="single" w:sz="4" w:space="0" w:color="auto"/>
              <w:left w:val="single" w:sz="4" w:space="0" w:color="auto"/>
              <w:bottom w:val="single" w:sz="4" w:space="0" w:color="auto"/>
              <w:right w:val="single" w:sz="4" w:space="0" w:color="auto"/>
            </w:tcBorders>
            <w:hideMark/>
          </w:tcPr>
          <w:p w14:paraId="45C74A8D" w14:textId="77777777" w:rsidR="00387926" w:rsidRDefault="00CB0B35">
            <w:pPr>
              <w:rPr>
                <w:rFonts w:ascii="Calibri" w:eastAsia="Calibri" w:hAnsi="Calibri" w:cs="Calibri"/>
                <w:sz w:val="22"/>
                <w:szCs w:val="22"/>
                <w:lang w:val="en-GB"/>
              </w:rPr>
            </w:pPr>
            <w:r>
              <w:rPr>
                <w:noProof/>
              </w:rPr>
              <w:drawing>
                <wp:inline distT="0" distB="0" distL="0" distR="0" wp14:anchorId="5F6590B6" wp14:editId="566D75CD">
                  <wp:extent cx="1828800" cy="381000"/>
                  <wp:effectExtent l="0" t="0" r="0" b="0"/>
                  <wp:docPr id="3" name="Picture 3" descr="cid:image001.jpg@01D86B57.B64D0F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86B57.B64D0FA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28800" cy="381000"/>
                          </a:xfrm>
                          <a:prstGeom prst="rect">
                            <a:avLst/>
                          </a:prstGeom>
                          <a:noFill/>
                          <a:ln>
                            <a:noFill/>
                          </a:ln>
                        </pic:spPr>
                      </pic:pic>
                    </a:graphicData>
                  </a:graphic>
                </wp:inline>
              </w:drawing>
            </w:r>
          </w:p>
        </w:tc>
        <w:tc>
          <w:tcPr>
            <w:tcW w:w="1418" w:type="dxa"/>
            <w:tcBorders>
              <w:top w:val="single" w:sz="4" w:space="0" w:color="auto"/>
              <w:left w:val="single" w:sz="4" w:space="0" w:color="auto"/>
              <w:bottom w:val="single" w:sz="4" w:space="0" w:color="auto"/>
              <w:right w:val="single" w:sz="18" w:space="0" w:color="auto"/>
            </w:tcBorders>
            <w:hideMark/>
          </w:tcPr>
          <w:p w14:paraId="0983E78E" w14:textId="77777777" w:rsidR="00387926" w:rsidRDefault="00CB0B35">
            <w:pPr>
              <w:rPr>
                <w:rFonts w:ascii="Calibri" w:eastAsia="Calibri" w:hAnsi="Calibri" w:cs="Calibri"/>
                <w:sz w:val="22"/>
                <w:szCs w:val="22"/>
                <w:lang w:val="en-GB"/>
              </w:rPr>
            </w:pPr>
            <w:r>
              <w:rPr>
                <w:rFonts w:ascii="Calibri" w:eastAsia="Calibri" w:hAnsi="Calibri" w:cs="Calibri"/>
                <w:sz w:val="22"/>
                <w:szCs w:val="22"/>
                <w:lang w:val="en-GB"/>
              </w:rPr>
              <w:t>20/11/2023</w:t>
            </w:r>
          </w:p>
        </w:tc>
      </w:tr>
      <w:tr w:rsidR="00387926" w14:paraId="4C60E94D" w14:textId="77777777">
        <w:tc>
          <w:tcPr>
            <w:tcW w:w="10598" w:type="dxa"/>
            <w:gridSpan w:val="7"/>
            <w:tcBorders>
              <w:top w:val="single" w:sz="4" w:space="0" w:color="auto"/>
              <w:left w:val="single" w:sz="18" w:space="0" w:color="auto"/>
              <w:bottom w:val="single" w:sz="4" w:space="0" w:color="auto"/>
              <w:right w:val="single" w:sz="18" w:space="0" w:color="auto"/>
            </w:tcBorders>
            <w:hideMark/>
          </w:tcPr>
          <w:p w14:paraId="3603D721" w14:textId="77777777" w:rsidR="00387926" w:rsidRDefault="00CB0B35">
            <w:pPr>
              <w:rPr>
                <w:rFonts w:ascii="Calibri" w:eastAsia="Calibri" w:hAnsi="Calibri" w:cs="Calibri"/>
                <w:sz w:val="22"/>
                <w:szCs w:val="22"/>
                <w:lang w:val="en-GB"/>
              </w:rPr>
            </w:pPr>
            <w:r>
              <w:rPr>
                <w:rFonts w:ascii="Calibri" w:eastAsia="Calibri" w:hAnsi="Calibri" w:cs="Calibri"/>
                <w:b/>
                <w:sz w:val="22"/>
                <w:szCs w:val="22"/>
                <w:lang w:val="en-GB"/>
              </w:rPr>
              <w:t>Ratified by Governing Body:</w:t>
            </w:r>
          </w:p>
        </w:tc>
      </w:tr>
      <w:tr w:rsidR="00387926" w14:paraId="13702377" w14:textId="77777777">
        <w:tc>
          <w:tcPr>
            <w:tcW w:w="4219" w:type="dxa"/>
            <w:gridSpan w:val="3"/>
            <w:tcBorders>
              <w:top w:val="single" w:sz="4" w:space="0" w:color="auto"/>
              <w:left w:val="single" w:sz="18" w:space="0" w:color="auto"/>
              <w:bottom w:val="single" w:sz="18" w:space="0" w:color="auto"/>
              <w:right w:val="single" w:sz="4" w:space="0" w:color="auto"/>
            </w:tcBorders>
          </w:tcPr>
          <w:p w14:paraId="3CE3006C" w14:textId="77777777" w:rsidR="00387926" w:rsidRDefault="00CB0B35">
            <w:pPr>
              <w:rPr>
                <w:rFonts w:ascii="Calibri" w:eastAsia="Calibri" w:hAnsi="Calibri" w:cs="Calibri"/>
                <w:sz w:val="22"/>
                <w:szCs w:val="22"/>
                <w:lang w:val="en-GB"/>
              </w:rPr>
            </w:pPr>
            <w:r>
              <w:rPr>
                <w:rFonts w:ascii="Calibri" w:eastAsia="Calibri" w:hAnsi="Calibri" w:cs="Calibri"/>
                <w:sz w:val="22"/>
                <w:szCs w:val="22"/>
                <w:lang w:val="en-GB"/>
              </w:rPr>
              <w:t>Sue Welford (Chair of Governors)</w:t>
            </w:r>
          </w:p>
          <w:p w14:paraId="6B93F3B7" w14:textId="77777777" w:rsidR="00387926" w:rsidRDefault="00387926">
            <w:pPr>
              <w:rPr>
                <w:rFonts w:ascii="Calibri" w:eastAsia="Calibri" w:hAnsi="Calibri" w:cs="Calibri"/>
                <w:sz w:val="22"/>
                <w:szCs w:val="22"/>
                <w:lang w:val="en-GB"/>
              </w:rPr>
            </w:pPr>
          </w:p>
        </w:tc>
        <w:tc>
          <w:tcPr>
            <w:tcW w:w="3411" w:type="dxa"/>
            <w:gridSpan w:val="2"/>
            <w:tcBorders>
              <w:top w:val="single" w:sz="4" w:space="0" w:color="auto"/>
              <w:left w:val="single" w:sz="4" w:space="0" w:color="auto"/>
              <w:bottom w:val="single" w:sz="18" w:space="0" w:color="auto"/>
              <w:right w:val="single" w:sz="4" w:space="0" w:color="auto"/>
            </w:tcBorders>
          </w:tcPr>
          <w:p w14:paraId="25F9B46F" w14:textId="77777777" w:rsidR="00387926" w:rsidRDefault="00387926">
            <w:pPr>
              <w:rPr>
                <w:rFonts w:ascii="Calibri" w:eastAsia="Calibri" w:hAnsi="Calibri" w:cs="Calibri"/>
                <w:sz w:val="22"/>
                <w:szCs w:val="22"/>
                <w:lang w:val="en-GB"/>
              </w:rPr>
            </w:pPr>
          </w:p>
          <w:p w14:paraId="778BD106" w14:textId="77777777" w:rsidR="00387926" w:rsidRDefault="00CB0B35">
            <w:pPr>
              <w:rPr>
                <w:rFonts w:ascii="Calibri" w:eastAsia="Calibri" w:hAnsi="Calibri" w:cs="Calibri"/>
                <w:sz w:val="22"/>
                <w:szCs w:val="22"/>
                <w:lang w:val="en-GB"/>
              </w:rPr>
            </w:pPr>
            <w:r>
              <w:rPr>
                <w:noProof/>
              </w:rPr>
              <w:drawing>
                <wp:inline distT="0" distB="0" distL="0" distR="0" wp14:anchorId="4CBDA781" wp14:editId="22CFE9E4">
                  <wp:extent cx="952500" cy="401922"/>
                  <wp:effectExtent l="0" t="0" r="0" b="0"/>
                  <wp:docPr id="4" name="Picture 4"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974195" cy="411077"/>
                          </a:xfrm>
                          <a:prstGeom prst="rect">
                            <a:avLst/>
                          </a:prstGeom>
                          <a:noFill/>
                          <a:ln>
                            <a:noFill/>
                          </a:ln>
                        </pic:spPr>
                      </pic:pic>
                    </a:graphicData>
                  </a:graphic>
                </wp:inline>
              </w:drawing>
            </w:r>
          </w:p>
          <w:p w14:paraId="49DED70E" w14:textId="77777777" w:rsidR="00387926" w:rsidRDefault="00387926">
            <w:pPr>
              <w:rPr>
                <w:rFonts w:ascii="Calibri" w:eastAsia="Calibri" w:hAnsi="Calibri" w:cs="Calibri"/>
                <w:sz w:val="22"/>
                <w:szCs w:val="22"/>
                <w:lang w:val="en-GB"/>
              </w:rPr>
            </w:pPr>
          </w:p>
        </w:tc>
        <w:tc>
          <w:tcPr>
            <w:tcW w:w="2968" w:type="dxa"/>
            <w:gridSpan w:val="2"/>
            <w:tcBorders>
              <w:top w:val="single" w:sz="4" w:space="0" w:color="auto"/>
              <w:left w:val="single" w:sz="4" w:space="0" w:color="auto"/>
              <w:bottom w:val="single" w:sz="18" w:space="0" w:color="auto"/>
              <w:right w:val="single" w:sz="18" w:space="0" w:color="auto"/>
            </w:tcBorders>
            <w:hideMark/>
          </w:tcPr>
          <w:p w14:paraId="04ED01F1" w14:textId="77777777" w:rsidR="00387926" w:rsidRDefault="00CB0B35">
            <w:pPr>
              <w:rPr>
                <w:rFonts w:ascii="Calibri" w:eastAsia="Calibri" w:hAnsi="Calibri" w:cs="Calibri"/>
                <w:sz w:val="22"/>
                <w:szCs w:val="22"/>
                <w:lang w:val="en-GB"/>
              </w:rPr>
            </w:pPr>
            <w:r>
              <w:rPr>
                <w:rFonts w:ascii="Calibri" w:eastAsia="Calibri" w:hAnsi="Calibri" w:cs="Calibri"/>
                <w:sz w:val="22"/>
                <w:szCs w:val="22"/>
                <w:lang w:val="en-GB"/>
              </w:rPr>
              <w:t>20/11/2023</w:t>
            </w:r>
          </w:p>
        </w:tc>
      </w:tr>
    </w:tbl>
    <w:p w14:paraId="500D4673" w14:textId="77777777" w:rsidR="00387926" w:rsidRDefault="00CB0B35">
      <w:pPr>
        <w:rPr>
          <w:rFonts w:ascii="Calibri" w:eastAsia="Calibri" w:hAnsi="Calibri" w:cs="Calibri"/>
          <w:sz w:val="22"/>
          <w:szCs w:val="22"/>
        </w:rPr>
      </w:pPr>
      <w:r>
        <w:rPr>
          <w:rFonts w:ascii="Calibri" w:eastAsia="Calibri" w:hAnsi="Calibri" w:cs="Calibri"/>
          <w:sz w:val="22"/>
          <w:szCs w:val="22"/>
          <w:lang w:val="en-GB"/>
        </w:rPr>
        <w:br w:type="page"/>
      </w:r>
    </w:p>
    <w:p w14:paraId="285488CA" w14:textId="77777777" w:rsidR="00387926" w:rsidRDefault="00CB0B35">
      <w:pPr>
        <w:spacing w:after="280"/>
        <w:jc w:val="center"/>
        <w:rPr>
          <w:rFonts w:ascii="Calibri" w:eastAsia="Calibri" w:hAnsi="Calibri" w:cs="Calibri"/>
          <w:color w:val="auto"/>
          <w:sz w:val="28"/>
          <w:szCs w:val="28"/>
        </w:rPr>
      </w:pPr>
      <w:r>
        <w:rPr>
          <w:rFonts w:ascii="Calibri" w:eastAsia="Calibri" w:hAnsi="Calibri" w:cs="Calibri"/>
          <w:b/>
          <w:color w:val="auto"/>
          <w:sz w:val="28"/>
          <w:szCs w:val="28"/>
        </w:rPr>
        <w:lastRenderedPageBreak/>
        <w:t>At Rushey Mead we take a positive approach to behaviour management.</w:t>
      </w:r>
    </w:p>
    <w:p w14:paraId="4E106D25" w14:textId="77777777" w:rsidR="00387926" w:rsidRDefault="00CB0B35">
      <w:pPr>
        <w:spacing w:after="280"/>
        <w:rPr>
          <w:rFonts w:ascii="Calibri" w:eastAsia="Calibri" w:hAnsi="Calibri" w:cs="Calibri"/>
          <w:color w:val="auto"/>
        </w:rPr>
      </w:pPr>
      <w:r>
        <w:rPr>
          <w:rFonts w:ascii="Calibri" w:eastAsia="Calibri" w:hAnsi="Calibri" w:cs="Calibri"/>
          <w:color w:val="auto"/>
        </w:rPr>
        <w:t xml:space="preserve">This policy supports the school’s vision statement. It is designed to ensure the development of positive relationships between all stakeholders. Its fair and consistent implementation is the responsibility of all staff at the school.  </w:t>
      </w:r>
    </w:p>
    <w:p w14:paraId="67381462" w14:textId="77777777" w:rsidR="00387926" w:rsidRDefault="00CB0B35">
      <w:pPr>
        <w:spacing w:after="280"/>
        <w:rPr>
          <w:rFonts w:ascii="Calibri" w:eastAsia="Calibri" w:hAnsi="Calibri" w:cs="Calibri"/>
          <w:b/>
          <w:color w:val="auto"/>
        </w:rPr>
      </w:pPr>
      <w:bookmarkStart w:id="1" w:name="_Hlk150250515"/>
      <w:r>
        <w:rPr>
          <w:rFonts w:ascii="Calibri" w:eastAsia="Calibri" w:hAnsi="Calibri" w:cs="Calibri"/>
          <w:b/>
          <w:color w:val="auto"/>
        </w:rPr>
        <w:t>The school has a set of whole school promises and values which all stakeholders are expected to uphold:</w:t>
      </w:r>
    </w:p>
    <w:bookmarkEnd w:id="1"/>
    <w:p w14:paraId="6D72DBAD" w14:textId="77777777" w:rsidR="00387926" w:rsidRDefault="00CB0B35">
      <w:pPr>
        <w:numPr>
          <w:ilvl w:val="0"/>
          <w:numId w:val="3"/>
        </w:numPr>
        <w:rPr>
          <w:rFonts w:ascii="Calibri" w:eastAsia="Calibri" w:hAnsi="Calibri" w:cs="Calibri"/>
          <w:color w:val="auto"/>
        </w:rPr>
      </w:pPr>
      <w:r>
        <w:rPr>
          <w:rFonts w:ascii="Calibri" w:eastAsia="Calibri" w:hAnsi="Calibri" w:cs="Calibri"/>
          <w:b/>
          <w:color w:val="FF0000"/>
        </w:rPr>
        <w:t>a</w:t>
      </w:r>
      <w:r>
        <w:rPr>
          <w:rFonts w:ascii="Calibri" w:eastAsia="Calibri" w:hAnsi="Calibri" w:cs="Calibri"/>
          <w:color w:val="auto"/>
        </w:rPr>
        <w:t>cquire skills and knowledge for academic success.</w:t>
      </w:r>
    </w:p>
    <w:p w14:paraId="6A626126" w14:textId="77777777" w:rsidR="00387926" w:rsidRDefault="00CB0B35">
      <w:pPr>
        <w:numPr>
          <w:ilvl w:val="0"/>
          <w:numId w:val="3"/>
        </w:numPr>
        <w:rPr>
          <w:rFonts w:ascii="Calibri" w:eastAsia="Calibri" w:hAnsi="Calibri" w:cs="Calibri"/>
          <w:color w:val="auto"/>
        </w:rPr>
      </w:pPr>
      <w:r>
        <w:rPr>
          <w:rFonts w:ascii="Calibri" w:eastAsia="Calibri" w:hAnsi="Calibri" w:cs="Calibri"/>
          <w:b/>
          <w:color w:val="FF0000"/>
        </w:rPr>
        <w:t>b</w:t>
      </w:r>
      <w:r>
        <w:rPr>
          <w:rFonts w:ascii="Calibri" w:eastAsia="Calibri" w:hAnsi="Calibri" w:cs="Calibri"/>
          <w:color w:val="auto"/>
        </w:rPr>
        <w:t>ecome confident in using the English language.</w:t>
      </w:r>
    </w:p>
    <w:p w14:paraId="5B35DED2" w14:textId="77777777" w:rsidR="00387926" w:rsidRDefault="00CB0B35">
      <w:pPr>
        <w:numPr>
          <w:ilvl w:val="0"/>
          <w:numId w:val="3"/>
        </w:numPr>
        <w:rPr>
          <w:color w:val="auto"/>
        </w:rPr>
      </w:pPr>
      <w:r>
        <w:rPr>
          <w:rFonts w:ascii="Calibri" w:eastAsia="Calibri" w:hAnsi="Calibri" w:cs="Calibri"/>
          <w:b/>
          <w:color w:val="FF0000"/>
        </w:rPr>
        <w:t>c</w:t>
      </w:r>
      <w:r>
        <w:rPr>
          <w:rFonts w:ascii="Calibri" w:eastAsia="Calibri" w:hAnsi="Calibri" w:cs="Calibri"/>
          <w:color w:val="auto"/>
        </w:rPr>
        <w:t>hallenge myself and engage with the enriched curriculum to become confident and resilient.</w:t>
      </w:r>
    </w:p>
    <w:p w14:paraId="3CB20D55" w14:textId="77777777" w:rsidR="00387926" w:rsidRDefault="00CB0B35">
      <w:pPr>
        <w:numPr>
          <w:ilvl w:val="0"/>
          <w:numId w:val="3"/>
        </w:numPr>
        <w:rPr>
          <w:color w:val="auto"/>
        </w:rPr>
      </w:pPr>
      <w:r>
        <w:rPr>
          <w:rFonts w:ascii="Calibri" w:eastAsia="Calibri" w:hAnsi="Calibri" w:cs="Calibri"/>
          <w:b/>
          <w:color w:val="FF0000"/>
        </w:rPr>
        <w:t>d</w:t>
      </w:r>
      <w:r>
        <w:rPr>
          <w:rFonts w:ascii="Calibri" w:eastAsia="Calibri" w:hAnsi="Calibri" w:cs="Calibri"/>
          <w:color w:val="auto"/>
        </w:rPr>
        <w:t>iscover and extend my talents and strengths.</w:t>
      </w:r>
    </w:p>
    <w:p w14:paraId="15B65710" w14:textId="77777777" w:rsidR="00387926" w:rsidRDefault="00CB0B35">
      <w:pPr>
        <w:numPr>
          <w:ilvl w:val="0"/>
          <w:numId w:val="3"/>
        </w:numPr>
        <w:rPr>
          <w:color w:val="auto"/>
        </w:rPr>
      </w:pPr>
      <w:r>
        <w:rPr>
          <w:rFonts w:ascii="Calibri" w:eastAsia="Calibri" w:hAnsi="Calibri" w:cs="Calibri"/>
          <w:b/>
          <w:color w:val="FF0000"/>
        </w:rPr>
        <w:t>e</w:t>
      </w:r>
      <w:r>
        <w:rPr>
          <w:rFonts w:ascii="Calibri" w:eastAsia="Calibri" w:hAnsi="Calibri" w:cs="Calibri"/>
          <w:color w:val="auto"/>
        </w:rPr>
        <w:t>njoy and celebrate the rich diversity of the school and local community.</w:t>
      </w:r>
    </w:p>
    <w:p w14:paraId="0F36CAD8" w14:textId="77777777" w:rsidR="00387926" w:rsidRDefault="00CB0B35">
      <w:pPr>
        <w:numPr>
          <w:ilvl w:val="0"/>
          <w:numId w:val="3"/>
        </w:numPr>
        <w:rPr>
          <w:color w:val="auto"/>
        </w:rPr>
      </w:pPr>
      <w:r>
        <w:rPr>
          <w:rFonts w:ascii="Calibri" w:eastAsia="Calibri" w:hAnsi="Calibri" w:cs="Calibri"/>
          <w:b/>
          <w:color w:val="FF0000"/>
        </w:rPr>
        <w:t>f</w:t>
      </w:r>
      <w:r>
        <w:rPr>
          <w:rFonts w:ascii="Calibri" w:eastAsia="Calibri" w:hAnsi="Calibri" w:cs="Calibri"/>
          <w:color w:val="auto"/>
        </w:rPr>
        <w:t>ulfil the lives of others by being an active and caring person.</w:t>
      </w:r>
    </w:p>
    <w:p w14:paraId="441085A1" w14:textId="77777777" w:rsidR="00387926" w:rsidRDefault="00387926">
      <w:pPr>
        <w:spacing w:after="280"/>
        <w:rPr>
          <w:rFonts w:ascii="Calibri" w:eastAsia="Calibri" w:hAnsi="Calibri" w:cs="Calibri"/>
          <w:b/>
          <w:color w:val="auto"/>
        </w:rPr>
      </w:pPr>
    </w:p>
    <w:p w14:paraId="48E33E11" w14:textId="77777777" w:rsidR="00387926" w:rsidRDefault="00CB0B35">
      <w:pPr>
        <w:contextualSpacing/>
        <w:rPr>
          <w:rFonts w:ascii="Calibri" w:eastAsia="Calibri" w:hAnsi="Calibri" w:cs="Calibri"/>
          <w:b/>
          <w:color w:val="auto"/>
        </w:rPr>
      </w:pPr>
      <w:r>
        <w:rPr>
          <w:rFonts w:ascii="Calibri" w:eastAsia="Calibri" w:hAnsi="Calibri" w:cs="Calibri"/>
          <w:b/>
          <w:color w:val="auto"/>
        </w:rPr>
        <w:t>The school has a set of rules, which all stakehol</w:t>
      </w:r>
      <w:r w:rsidR="008C176E">
        <w:rPr>
          <w:rFonts w:ascii="Calibri" w:eastAsia="Calibri" w:hAnsi="Calibri" w:cs="Calibri"/>
          <w:b/>
          <w:color w:val="auto"/>
        </w:rPr>
        <w:t>d</w:t>
      </w:r>
      <w:r>
        <w:rPr>
          <w:rFonts w:ascii="Calibri" w:eastAsia="Calibri" w:hAnsi="Calibri" w:cs="Calibri"/>
          <w:b/>
          <w:color w:val="auto"/>
        </w:rPr>
        <w:t>ers are expected to uphold inside and outside the classroom:</w:t>
      </w:r>
    </w:p>
    <w:p w14:paraId="50D0DE14" w14:textId="77777777" w:rsidR="00387926" w:rsidRDefault="00387926">
      <w:pPr>
        <w:contextualSpacing/>
        <w:rPr>
          <w:rFonts w:ascii="Calibri" w:eastAsia="Calibri" w:hAnsi="Calibri" w:cs="Calibri"/>
          <w:color w:val="auto"/>
        </w:rPr>
      </w:pPr>
    </w:p>
    <w:p w14:paraId="77E47F2D" w14:textId="77777777" w:rsidR="00387926" w:rsidRDefault="00CB0B35">
      <w:pPr>
        <w:numPr>
          <w:ilvl w:val="0"/>
          <w:numId w:val="5"/>
        </w:numPr>
        <w:contextualSpacing/>
        <w:rPr>
          <w:rFonts w:asciiTheme="minorHAnsi" w:hAnsiTheme="minorHAnsi" w:cstheme="minorHAnsi"/>
          <w:color w:val="auto"/>
        </w:rPr>
      </w:pPr>
      <w:r>
        <w:rPr>
          <w:rFonts w:asciiTheme="minorHAnsi" w:hAnsiTheme="minorHAnsi" w:cstheme="minorHAnsi"/>
          <w:color w:val="auto"/>
        </w:rPr>
        <w:t xml:space="preserve">Walk safely in school </w:t>
      </w:r>
    </w:p>
    <w:p w14:paraId="13EFE05B" w14:textId="77777777" w:rsidR="00387926" w:rsidRDefault="00CB0B35">
      <w:pPr>
        <w:numPr>
          <w:ilvl w:val="0"/>
          <w:numId w:val="5"/>
        </w:numPr>
        <w:contextualSpacing/>
        <w:rPr>
          <w:color w:val="auto"/>
        </w:rPr>
      </w:pPr>
      <w:r>
        <w:rPr>
          <w:rFonts w:ascii="Calibri" w:eastAsia="Calibri" w:hAnsi="Calibri" w:cs="Calibri"/>
          <w:color w:val="auto"/>
        </w:rPr>
        <w:t>Be kind and respect each other</w:t>
      </w:r>
    </w:p>
    <w:p w14:paraId="747EB209" w14:textId="77777777" w:rsidR="00387926" w:rsidRDefault="00CB0B35">
      <w:pPr>
        <w:numPr>
          <w:ilvl w:val="0"/>
          <w:numId w:val="5"/>
        </w:numPr>
        <w:contextualSpacing/>
        <w:rPr>
          <w:color w:val="auto"/>
        </w:rPr>
      </w:pPr>
      <w:r>
        <w:rPr>
          <w:rFonts w:ascii="Calibri" w:eastAsia="Calibri" w:hAnsi="Calibri" w:cs="Calibri"/>
          <w:color w:val="auto"/>
        </w:rPr>
        <w:t>Respect other people’s property</w:t>
      </w:r>
    </w:p>
    <w:p w14:paraId="3B80FF34" w14:textId="77777777" w:rsidR="00387926" w:rsidRDefault="00CB0B35">
      <w:pPr>
        <w:numPr>
          <w:ilvl w:val="0"/>
          <w:numId w:val="5"/>
        </w:numPr>
        <w:spacing w:after="280"/>
        <w:contextualSpacing/>
        <w:rPr>
          <w:color w:val="auto"/>
        </w:rPr>
      </w:pPr>
      <w:r>
        <w:rPr>
          <w:rFonts w:ascii="Calibri" w:eastAsia="Calibri" w:hAnsi="Calibri" w:cs="Calibri"/>
          <w:color w:val="auto"/>
        </w:rPr>
        <w:t>Keep my hands and feet to myself</w:t>
      </w:r>
    </w:p>
    <w:p w14:paraId="5ECB3226" w14:textId="77777777" w:rsidR="00387926" w:rsidRDefault="00CB0B35">
      <w:pPr>
        <w:numPr>
          <w:ilvl w:val="0"/>
          <w:numId w:val="5"/>
        </w:numPr>
        <w:spacing w:after="280"/>
        <w:contextualSpacing/>
        <w:rPr>
          <w:rFonts w:asciiTheme="minorHAnsi" w:hAnsiTheme="minorHAnsi" w:cstheme="minorHAnsi"/>
          <w:color w:val="auto"/>
        </w:rPr>
      </w:pPr>
      <w:r>
        <w:rPr>
          <w:rFonts w:asciiTheme="minorHAnsi" w:hAnsiTheme="minorHAnsi" w:cstheme="minorHAnsi"/>
          <w:color w:val="auto"/>
        </w:rPr>
        <w:t>Listen carefully</w:t>
      </w:r>
    </w:p>
    <w:p w14:paraId="344FC7DA" w14:textId="77777777" w:rsidR="00387926" w:rsidRDefault="00387926">
      <w:pPr>
        <w:spacing w:after="280"/>
        <w:ind w:left="720"/>
        <w:contextualSpacing/>
        <w:rPr>
          <w:color w:val="auto"/>
        </w:rPr>
      </w:pPr>
    </w:p>
    <w:p w14:paraId="73B2CD2F" w14:textId="77777777" w:rsidR="00387926" w:rsidRDefault="00CB0B35">
      <w:pPr>
        <w:spacing w:after="280"/>
        <w:rPr>
          <w:rFonts w:ascii="Calibri" w:eastAsia="Calibri" w:hAnsi="Calibri" w:cs="Calibri"/>
          <w:b/>
          <w:color w:val="auto"/>
        </w:rPr>
      </w:pPr>
      <w:r>
        <w:rPr>
          <w:rFonts w:ascii="Calibri" w:eastAsia="Calibri" w:hAnsi="Calibri" w:cs="Calibri"/>
          <w:b/>
          <w:color w:val="auto"/>
        </w:rPr>
        <w:t>We set an example of positive behaviour through the school’s character traits and model good behaviour by being;</w:t>
      </w:r>
    </w:p>
    <w:p w14:paraId="2D767FDB" w14:textId="77777777" w:rsidR="00387926" w:rsidRDefault="00CB0B35">
      <w:pPr>
        <w:numPr>
          <w:ilvl w:val="0"/>
          <w:numId w:val="1"/>
        </w:numPr>
        <w:contextualSpacing/>
        <w:rPr>
          <w:rFonts w:asciiTheme="minorHAnsi" w:hAnsiTheme="minorHAnsi" w:cstheme="minorHAnsi"/>
          <w:color w:val="auto"/>
        </w:rPr>
      </w:pPr>
      <w:r>
        <w:rPr>
          <w:rFonts w:asciiTheme="minorHAnsi" w:eastAsia="Calibri" w:hAnsiTheme="minorHAnsi" w:cstheme="minorHAnsi"/>
          <w:color w:val="auto"/>
        </w:rPr>
        <w:t>Ambitious</w:t>
      </w:r>
    </w:p>
    <w:p w14:paraId="3613D119" w14:textId="77777777" w:rsidR="00387926" w:rsidRDefault="00CB0B35">
      <w:pPr>
        <w:numPr>
          <w:ilvl w:val="0"/>
          <w:numId w:val="1"/>
        </w:numPr>
        <w:contextualSpacing/>
        <w:rPr>
          <w:rFonts w:asciiTheme="minorHAnsi" w:hAnsiTheme="minorHAnsi" w:cstheme="minorHAnsi"/>
          <w:color w:val="auto"/>
        </w:rPr>
      </w:pPr>
      <w:r>
        <w:rPr>
          <w:rFonts w:asciiTheme="minorHAnsi" w:hAnsiTheme="minorHAnsi" w:cstheme="minorHAnsi"/>
          <w:color w:val="auto"/>
        </w:rPr>
        <w:t>Articulate</w:t>
      </w:r>
    </w:p>
    <w:p w14:paraId="31496C12" w14:textId="77777777" w:rsidR="00387926" w:rsidRDefault="00CB0B35">
      <w:pPr>
        <w:numPr>
          <w:ilvl w:val="0"/>
          <w:numId w:val="1"/>
        </w:numPr>
        <w:contextualSpacing/>
        <w:rPr>
          <w:rFonts w:asciiTheme="minorHAnsi" w:hAnsiTheme="minorHAnsi" w:cstheme="minorHAnsi"/>
          <w:color w:val="auto"/>
        </w:rPr>
      </w:pPr>
      <w:r>
        <w:rPr>
          <w:rFonts w:asciiTheme="minorHAnsi" w:eastAsia="Calibri" w:hAnsiTheme="minorHAnsi" w:cstheme="minorHAnsi"/>
          <w:color w:val="auto"/>
        </w:rPr>
        <w:t>Resilient</w:t>
      </w:r>
    </w:p>
    <w:p w14:paraId="68C3CD05" w14:textId="77777777" w:rsidR="00387926" w:rsidRDefault="00CB0B35">
      <w:pPr>
        <w:numPr>
          <w:ilvl w:val="0"/>
          <w:numId w:val="1"/>
        </w:numPr>
        <w:contextualSpacing/>
        <w:rPr>
          <w:rFonts w:asciiTheme="minorHAnsi" w:hAnsiTheme="minorHAnsi" w:cstheme="minorHAnsi"/>
          <w:color w:val="auto"/>
        </w:rPr>
      </w:pPr>
      <w:r>
        <w:rPr>
          <w:rFonts w:asciiTheme="minorHAnsi" w:eastAsia="Calibri" w:hAnsiTheme="minorHAnsi" w:cstheme="minorHAnsi"/>
          <w:color w:val="auto"/>
        </w:rPr>
        <w:t xml:space="preserve">Respectful </w:t>
      </w:r>
    </w:p>
    <w:p w14:paraId="3A9D3AE4" w14:textId="77777777" w:rsidR="00387926" w:rsidRDefault="00CB0B35">
      <w:pPr>
        <w:numPr>
          <w:ilvl w:val="0"/>
          <w:numId w:val="1"/>
        </w:numPr>
        <w:spacing w:after="280"/>
        <w:contextualSpacing/>
        <w:rPr>
          <w:rFonts w:asciiTheme="minorHAnsi" w:hAnsiTheme="minorHAnsi" w:cstheme="minorHAnsi"/>
          <w:color w:val="auto"/>
        </w:rPr>
      </w:pPr>
      <w:r>
        <w:rPr>
          <w:rFonts w:asciiTheme="minorHAnsi" w:eastAsia="Calibri" w:hAnsiTheme="minorHAnsi" w:cstheme="minorHAnsi"/>
          <w:color w:val="auto"/>
        </w:rPr>
        <w:t>Curious</w:t>
      </w:r>
    </w:p>
    <w:p w14:paraId="3CE92341" w14:textId="77777777" w:rsidR="00387926" w:rsidRDefault="00CB0B35">
      <w:pPr>
        <w:numPr>
          <w:ilvl w:val="0"/>
          <w:numId w:val="1"/>
        </w:numPr>
        <w:spacing w:after="280"/>
        <w:contextualSpacing/>
        <w:rPr>
          <w:rFonts w:asciiTheme="minorHAnsi" w:hAnsiTheme="minorHAnsi" w:cstheme="minorHAnsi"/>
          <w:color w:val="auto"/>
        </w:rPr>
      </w:pPr>
      <w:r>
        <w:rPr>
          <w:rFonts w:asciiTheme="minorHAnsi" w:hAnsiTheme="minorHAnsi" w:cstheme="minorHAnsi"/>
          <w:color w:val="auto"/>
        </w:rPr>
        <w:t>Kind</w:t>
      </w:r>
    </w:p>
    <w:p w14:paraId="56FA5A11" w14:textId="77777777" w:rsidR="00387926" w:rsidRDefault="00387926">
      <w:pPr>
        <w:ind w:left="720"/>
        <w:rPr>
          <w:color w:val="auto"/>
        </w:rPr>
      </w:pPr>
    </w:p>
    <w:p w14:paraId="5D5E15C4" w14:textId="77777777" w:rsidR="00387926" w:rsidRDefault="00CB0B35">
      <w:pPr>
        <w:spacing w:after="280"/>
        <w:rPr>
          <w:rFonts w:ascii="Calibri" w:eastAsia="Calibri" w:hAnsi="Calibri" w:cs="Calibri"/>
          <w:color w:val="auto"/>
        </w:rPr>
      </w:pPr>
      <w:r>
        <w:rPr>
          <w:rFonts w:ascii="Calibri" w:eastAsia="Calibri" w:hAnsi="Calibri" w:cs="Calibri"/>
          <w:color w:val="auto"/>
        </w:rPr>
        <w:t>At</w:t>
      </w:r>
      <w:r>
        <w:rPr>
          <w:rFonts w:ascii="Calibri" w:eastAsia="Calibri" w:hAnsi="Calibri" w:cs="Calibri"/>
          <w:b/>
          <w:color w:val="auto"/>
        </w:rPr>
        <w:t xml:space="preserve"> </w:t>
      </w:r>
      <w:r>
        <w:rPr>
          <w:rFonts w:ascii="Calibri" w:eastAsia="Calibri" w:hAnsi="Calibri" w:cs="Calibri"/>
          <w:color w:val="auto"/>
        </w:rPr>
        <w:t>the start of each new school year, class teachers will work collaboratively with the children on a set of class rules. These will be prominently displayed. Children know that rewards and sanctions are measured against our expectations of good behaviour.</w:t>
      </w:r>
    </w:p>
    <w:p w14:paraId="7D75E700" w14:textId="77777777" w:rsidR="00387926" w:rsidRDefault="00CB0B35">
      <w:pPr>
        <w:rPr>
          <w:rFonts w:ascii="Calibri" w:eastAsia="Calibri" w:hAnsi="Calibri" w:cs="Calibri"/>
          <w:color w:val="auto"/>
        </w:rPr>
      </w:pPr>
      <w:r>
        <w:rPr>
          <w:rFonts w:ascii="Calibri" w:eastAsia="Calibri" w:hAnsi="Calibri" w:cs="Calibri"/>
          <w:b/>
          <w:color w:val="auto"/>
        </w:rPr>
        <w:t>Aims</w:t>
      </w:r>
    </w:p>
    <w:p w14:paraId="2F2BF34C" w14:textId="77777777" w:rsidR="00387926" w:rsidRDefault="00CB0B35">
      <w:pPr>
        <w:rPr>
          <w:rFonts w:ascii="Calibri" w:eastAsia="Calibri" w:hAnsi="Calibri" w:cs="Calibri"/>
          <w:color w:val="auto"/>
        </w:rPr>
      </w:pPr>
      <w:r>
        <w:rPr>
          <w:rFonts w:ascii="Calibri" w:eastAsia="Calibri" w:hAnsi="Calibri" w:cs="Calibri"/>
          <w:color w:val="auto"/>
        </w:rPr>
        <w:t xml:space="preserve">The aim of Rushey Mead Primary School is for every member of the school community to feel valued and respected, and for all to be treated fairly. We are a caring community, </w:t>
      </w:r>
      <w:r>
        <w:rPr>
          <w:rFonts w:ascii="Calibri" w:eastAsia="Calibri" w:hAnsi="Calibri" w:cs="Calibri"/>
          <w:color w:val="auto"/>
        </w:rPr>
        <w:lastRenderedPageBreak/>
        <w:t>whose values are built on mutual trust and respect. The Behaviour Policy aims to promote an environment where all feel happy, safe and secure.  Rushey Mead Primary School does not tolerate bullying or racism of any kind. If we discover that an act of bullying or racism has taken place, the incident is recorded and we act immediately to stop any further occurrences. We do everything in our power to ensure that all children feel happy, safe and secure at school.</w:t>
      </w:r>
    </w:p>
    <w:p w14:paraId="44216DAC" w14:textId="77777777" w:rsidR="00387926" w:rsidRDefault="00CB0B35">
      <w:pPr>
        <w:spacing w:before="280" w:after="280"/>
        <w:rPr>
          <w:rFonts w:ascii="Calibri" w:eastAsia="Calibri" w:hAnsi="Calibri" w:cs="Calibri"/>
          <w:color w:val="auto"/>
        </w:rPr>
      </w:pPr>
      <w:r>
        <w:rPr>
          <w:rFonts w:ascii="Calibri" w:eastAsia="Calibri" w:hAnsi="Calibri" w:cs="Calibri"/>
          <w:color w:val="auto"/>
        </w:rPr>
        <w:t>Serious incidents of verbal or physical abuse against children or adults will always be reported to a member of the Senior Leadership Team (SLT). Incidences of this nature could result in a child being excluded from school. Exclusions will usually be for a fixed-term. However, on rare occasions, due to sustained misbehavior or a very serious assault, exclusions can be permanent. Serious incidents and exclusions are recorded on an incident report form and in the event of any injury sustained, also on an SO2 form which is sent to the Local Authority</w:t>
      </w:r>
    </w:p>
    <w:p w14:paraId="517928C3" w14:textId="77777777" w:rsidR="00387926" w:rsidRDefault="00CB0B35">
      <w:pPr>
        <w:rPr>
          <w:rFonts w:ascii="Calibri" w:eastAsia="Calibri" w:hAnsi="Calibri" w:cs="Calibri"/>
          <w:b/>
          <w:color w:val="auto"/>
        </w:rPr>
      </w:pPr>
      <w:r>
        <w:rPr>
          <w:rFonts w:ascii="Calibri" w:eastAsia="Calibri" w:hAnsi="Calibri" w:cs="Calibri"/>
          <w:b/>
          <w:color w:val="auto"/>
        </w:rPr>
        <w:t>On Call systems</w:t>
      </w:r>
    </w:p>
    <w:p w14:paraId="301DB368" w14:textId="77777777" w:rsidR="00387926" w:rsidRDefault="00CB0B35">
      <w:pPr>
        <w:rPr>
          <w:rFonts w:ascii="Calibri" w:eastAsia="Calibri" w:hAnsi="Calibri" w:cs="Calibri"/>
          <w:color w:val="auto"/>
        </w:rPr>
      </w:pPr>
      <w:r>
        <w:rPr>
          <w:rFonts w:ascii="Calibri" w:eastAsia="Calibri" w:hAnsi="Calibri" w:cs="Calibri"/>
          <w:color w:val="auto"/>
        </w:rPr>
        <w:t>Each class has red laminated ‘call cards’ which are to be used only in an emergency.</w:t>
      </w:r>
    </w:p>
    <w:p w14:paraId="7E786C34" w14:textId="77777777" w:rsidR="00387926" w:rsidRDefault="00CB0B35">
      <w:pPr>
        <w:rPr>
          <w:rFonts w:ascii="Calibri" w:eastAsia="Calibri" w:hAnsi="Calibri" w:cs="Calibri"/>
          <w:color w:val="auto"/>
        </w:rPr>
      </w:pPr>
      <w:r>
        <w:rPr>
          <w:rFonts w:ascii="Calibri" w:eastAsia="Calibri" w:hAnsi="Calibri" w:cs="Calibri"/>
          <w:color w:val="auto"/>
        </w:rPr>
        <w:t>To call for immediate assistance, a child or adult will take the call card to the nearest class for assistance.</w:t>
      </w:r>
    </w:p>
    <w:p w14:paraId="6CDBF568" w14:textId="77777777" w:rsidR="00387926" w:rsidRDefault="00387926">
      <w:pPr>
        <w:rPr>
          <w:rFonts w:ascii="Calibri" w:eastAsia="Calibri" w:hAnsi="Calibri" w:cs="Calibri"/>
          <w:color w:val="auto"/>
        </w:rPr>
      </w:pPr>
    </w:p>
    <w:p w14:paraId="4D6293FC" w14:textId="77777777" w:rsidR="00387926" w:rsidRDefault="00CB0B35">
      <w:pPr>
        <w:rPr>
          <w:rFonts w:ascii="Calibri" w:eastAsia="Calibri" w:hAnsi="Calibri" w:cs="Calibri"/>
          <w:b/>
          <w:color w:val="auto"/>
        </w:rPr>
      </w:pPr>
      <w:r>
        <w:rPr>
          <w:rFonts w:ascii="Calibri" w:eastAsia="Calibri" w:hAnsi="Calibri" w:cs="Calibri"/>
          <w:b/>
          <w:color w:val="auto"/>
        </w:rPr>
        <w:t>Team Teach</w:t>
      </w:r>
    </w:p>
    <w:p w14:paraId="59D41877" w14:textId="77777777" w:rsidR="00387926" w:rsidRDefault="00CB0B35">
      <w:pPr>
        <w:rPr>
          <w:rFonts w:ascii="Calibri" w:eastAsia="Calibri" w:hAnsi="Calibri" w:cs="Calibri"/>
          <w:color w:val="auto"/>
        </w:rPr>
      </w:pPr>
      <w:r>
        <w:rPr>
          <w:rFonts w:ascii="Calibri" w:eastAsia="Calibri" w:hAnsi="Calibri" w:cs="Calibri"/>
          <w:color w:val="auto"/>
        </w:rPr>
        <w:t>All staff are trained in Team Teach which is an approach to positive behaviour management and handling. We have a separate Positive Handling Policy which is written in line with National and Local Authority Guidance for safe practice</w:t>
      </w:r>
      <w:r>
        <w:rPr>
          <w:rFonts w:asciiTheme="minorHAnsi" w:eastAsia="Calibri" w:hAnsiTheme="minorHAnsi" w:cs="Calibri"/>
          <w:color w:val="auto"/>
          <w:sz w:val="28"/>
        </w:rPr>
        <w:t xml:space="preserve">.  </w:t>
      </w:r>
      <w:r>
        <w:rPr>
          <w:rFonts w:asciiTheme="minorHAnsi" w:hAnsiTheme="minorHAnsi"/>
          <w:color w:val="auto"/>
          <w:szCs w:val="22"/>
        </w:rPr>
        <w:t>Positive handling should only be used when all other de-escalation strategies have been tried unsuccessfully or in an emergency situation.</w:t>
      </w:r>
    </w:p>
    <w:p w14:paraId="38BB78FA" w14:textId="77777777" w:rsidR="00387926" w:rsidRDefault="00387926">
      <w:pPr>
        <w:rPr>
          <w:rFonts w:ascii="Calibri" w:eastAsia="Calibri" w:hAnsi="Calibri" w:cs="Calibri"/>
          <w:color w:val="auto"/>
        </w:rPr>
      </w:pPr>
    </w:p>
    <w:p w14:paraId="0B1CF04E" w14:textId="77777777" w:rsidR="00387926" w:rsidRDefault="00CB0B35">
      <w:pPr>
        <w:rPr>
          <w:rFonts w:ascii="Calibri" w:eastAsia="Calibri" w:hAnsi="Calibri" w:cs="Calibri"/>
          <w:b/>
          <w:color w:val="auto"/>
        </w:rPr>
      </w:pPr>
      <w:r>
        <w:rPr>
          <w:rFonts w:ascii="Calibri" w:eastAsia="Calibri" w:hAnsi="Calibri" w:cs="Calibri"/>
          <w:b/>
          <w:color w:val="auto"/>
        </w:rPr>
        <w:t>Lunchtime Behaviour</w:t>
      </w:r>
    </w:p>
    <w:p w14:paraId="703B9FDF" w14:textId="77777777" w:rsidR="00387926" w:rsidRDefault="00CB0B35">
      <w:pPr>
        <w:rPr>
          <w:rFonts w:ascii="Calibri" w:eastAsia="Calibri" w:hAnsi="Calibri" w:cs="Calibri"/>
          <w:color w:val="auto"/>
        </w:rPr>
      </w:pPr>
      <w:r>
        <w:rPr>
          <w:rFonts w:ascii="Calibri" w:eastAsia="Calibri" w:hAnsi="Calibri" w:cs="Calibri"/>
          <w:color w:val="auto"/>
        </w:rPr>
        <w:t xml:space="preserve">If a child behaves well during lunch-time they will receive a Happy Lunchtime Certificate. These are reported to teaching staff and celebrated during weekly celebration assemblies. In addition to this, children are awarded a pom-pom for responsible behaviour, which contributes to the winning class receiving an extra 10 minutes playtime on a termly basis. Children nominated by lunchtime supervisors will also be rewarded for their positive behaviour on a half-termly by being able to join the ‘table of awesomeness’ which allows these children to eat with the lunchtime supervisors at a special table. </w:t>
      </w:r>
    </w:p>
    <w:p w14:paraId="3A712F6A" w14:textId="77777777" w:rsidR="00387926" w:rsidRDefault="00387926">
      <w:pPr>
        <w:rPr>
          <w:rFonts w:ascii="Calibri" w:eastAsia="Calibri" w:hAnsi="Calibri" w:cs="Calibri"/>
          <w:color w:val="auto"/>
        </w:rPr>
      </w:pPr>
    </w:p>
    <w:p w14:paraId="2334C3A9" w14:textId="77777777" w:rsidR="00387926" w:rsidRDefault="00CB0B35">
      <w:pPr>
        <w:rPr>
          <w:rFonts w:ascii="Calibri" w:eastAsia="Calibri" w:hAnsi="Calibri" w:cs="Calibri"/>
          <w:color w:val="auto"/>
        </w:rPr>
      </w:pPr>
      <w:r>
        <w:rPr>
          <w:rFonts w:ascii="Calibri" w:eastAsia="Calibri" w:hAnsi="Calibri" w:cs="Calibri"/>
          <w:color w:val="auto"/>
        </w:rPr>
        <w:t xml:space="preserve">If a child behaves inappropriately during lunch-time they will be spoken to by a lunchtime supervisor and if necessary, given a period of reflection followed by an apology. If necessary, this will then be followed up by a member of the SLT if it is a case of bullying, violent behaviour or racism.  When children persistently behave badly during lunchtimes they may not be allowed on the playground and those children </w:t>
      </w:r>
      <w:r>
        <w:rPr>
          <w:rFonts w:ascii="Calibri" w:hAnsi="Calibri"/>
          <w:color w:val="001214"/>
          <w:lang w:val="en-GB"/>
        </w:rPr>
        <w:t>who display consistently disruptive behaviour at lunchtime may be excluded from the premises for the duration of lunchtime</w:t>
      </w:r>
      <w:r>
        <w:rPr>
          <w:rFonts w:ascii="Calibri" w:eastAsia="Calibri" w:hAnsi="Calibri" w:cs="Calibri"/>
          <w:color w:val="auto"/>
        </w:rPr>
        <w:t>.</w:t>
      </w:r>
    </w:p>
    <w:p w14:paraId="3A42EF2E" w14:textId="77777777" w:rsidR="00387926" w:rsidRDefault="00387926">
      <w:pPr>
        <w:rPr>
          <w:rFonts w:ascii="Calibri" w:eastAsia="Calibri" w:hAnsi="Calibri" w:cs="Calibri"/>
          <w:color w:val="auto"/>
        </w:rPr>
      </w:pPr>
    </w:p>
    <w:p w14:paraId="34DE87CF" w14:textId="77777777" w:rsidR="00387926" w:rsidRDefault="00387926">
      <w:pPr>
        <w:rPr>
          <w:rFonts w:ascii="Calibri" w:eastAsia="Calibri" w:hAnsi="Calibri" w:cs="Calibri"/>
          <w:b/>
          <w:color w:val="auto"/>
        </w:rPr>
      </w:pPr>
    </w:p>
    <w:p w14:paraId="580CF0B5" w14:textId="77777777" w:rsidR="00387926" w:rsidRDefault="00387926">
      <w:pPr>
        <w:rPr>
          <w:rFonts w:ascii="Calibri" w:eastAsia="Calibri" w:hAnsi="Calibri" w:cs="Calibri"/>
          <w:b/>
          <w:color w:val="auto"/>
        </w:rPr>
      </w:pPr>
    </w:p>
    <w:p w14:paraId="037B27CC" w14:textId="77777777" w:rsidR="00387926" w:rsidRDefault="00387926">
      <w:pPr>
        <w:rPr>
          <w:rFonts w:ascii="Calibri" w:eastAsia="Calibri" w:hAnsi="Calibri" w:cs="Calibri"/>
          <w:b/>
          <w:color w:val="auto"/>
        </w:rPr>
      </w:pPr>
    </w:p>
    <w:p w14:paraId="26B280FF" w14:textId="77777777" w:rsidR="00387926" w:rsidRDefault="00CB0B35">
      <w:pPr>
        <w:rPr>
          <w:rFonts w:ascii="Calibri" w:eastAsia="Calibri" w:hAnsi="Calibri" w:cs="Calibri"/>
          <w:b/>
          <w:color w:val="auto"/>
        </w:rPr>
      </w:pPr>
      <w:r>
        <w:rPr>
          <w:rFonts w:ascii="Calibri" w:eastAsia="Calibri" w:hAnsi="Calibri" w:cs="Calibri"/>
          <w:b/>
          <w:color w:val="auto"/>
        </w:rPr>
        <w:t>Lunch Club</w:t>
      </w:r>
    </w:p>
    <w:p w14:paraId="290B7FD8" w14:textId="77777777" w:rsidR="00387926" w:rsidRDefault="00CB0B35">
      <w:pPr>
        <w:rPr>
          <w:rFonts w:ascii="Calibri" w:eastAsia="Calibri" w:hAnsi="Calibri" w:cs="Calibri"/>
          <w:color w:val="auto"/>
        </w:rPr>
      </w:pPr>
      <w:r>
        <w:rPr>
          <w:rFonts w:ascii="Calibri" w:eastAsia="Calibri" w:hAnsi="Calibri" w:cs="Calibri"/>
          <w:color w:val="auto"/>
        </w:rPr>
        <w:t>This exists to fulfil a range of needs. Children who find the lunch period difficult because they find it hard to behave appropriately may be invited to attend Lunch Club where they will work on the aspect of their behaviour that needs to change.</w:t>
      </w:r>
    </w:p>
    <w:p w14:paraId="393446B4" w14:textId="77777777" w:rsidR="00387926" w:rsidRDefault="00387926">
      <w:pPr>
        <w:rPr>
          <w:rFonts w:ascii="Calibri" w:eastAsia="Calibri" w:hAnsi="Calibri" w:cs="Calibri"/>
          <w:color w:val="auto"/>
        </w:rPr>
      </w:pPr>
    </w:p>
    <w:p w14:paraId="25893AF0" w14:textId="77777777" w:rsidR="00387926" w:rsidRDefault="00387926">
      <w:pPr>
        <w:rPr>
          <w:rFonts w:ascii="Calibri" w:eastAsia="Calibri" w:hAnsi="Calibri" w:cs="Calibri"/>
          <w:b/>
          <w:color w:val="auto"/>
        </w:rPr>
      </w:pPr>
    </w:p>
    <w:p w14:paraId="1CA6D0F9" w14:textId="77777777" w:rsidR="00387926" w:rsidRDefault="00387926">
      <w:pPr>
        <w:rPr>
          <w:rFonts w:ascii="Calibri" w:eastAsia="Calibri" w:hAnsi="Calibri" w:cs="Calibri"/>
          <w:b/>
          <w:color w:val="auto"/>
        </w:rPr>
      </w:pPr>
    </w:p>
    <w:p w14:paraId="46AB9462" w14:textId="77777777" w:rsidR="00387926" w:rsidRDefault="00CB0B35">
      <w:pPr>
        <w:rPr>
          <w:rFonts w:ascii="Calibri" w:eastAsia="Calibri" w:hAnsi="Calibri" w:cs="Calibri"/>
          <w:b/>
          <w:color w:val="auto"/>
        </w:rPr>
      </w:pPr>
      <w:r>
        <w:rPr>
          <w:rFonts w:ascii="Calibri" w:eastAsia="Calibri" w:hAnsi="Calibri" w:cs="Calibri"/>
          <w:b/>
          <w:color w:val="auto"/>
        </w:rPr>
        <w:t>Exclusions</w:t>
      </w:r>
    </w:p>
    <w:p w14:paraId="3F6848B8" w14:textId="77777777" w:rsidR="00387926" w:rsidRDefault="00CB0B35">
      <w:pPr>
        <w:rPr>
          <w:rFonts w:ascii="Calibri" w:eastAsia="Calibri" w:hAnsi="Calibri" w:cs="Calibri"/>
          <w:color w:val="auto"/>
        </w:rPr>
      </w:pPr>
      <w:r>
        <w:rPr>
          <w:rFonts w:ascii="Calibri" w:eastAsia="Calibri" w:hAnsi="Calibri" w:cs="Calibri"/>
          <w:color w:val="auto"/>
        </w:rPr>
        <w:t>Occasionally the Head teacher may need to exclude a child from school. This may be for one or more fixed periods, for up to 45 days in any one school year. A child may also be excluded permanently. Any child who is in danger of a permanent exclusion will receive support and we will work closely with the child and parents to help prevent this if at all possible.  </w:t>
      </w:r>
    </w:p>
    <w:p w14:paraId="1EBAA1DF" w14:textId="77777777" w:rsidR="00387926" w:rsidRDefault="00387926">
      <w:pPr>
        <w:rPr>
          <w:rFonts w:ascii="Calibri" w:eastAsia="Calibri" w:hAnsi="Calibri" w:cs="Calibri"/>
          <w:color w:val="auto"/>
        </w:rPr>
      </w:pPr>
    </w:p>
    <w:p w14:paraId="78E0B87B" w14:textId="77777777" w:rsidR="00387926" w:rsidRDefault="00CB0B35">
      <w:pPr>
        <w:rPr>
          <w:rFonts w:ascii="Calibri" w:eastAsia="Calibri" w:hAnsi="Calibri" w:cs="Calibri"/>
          <w:b/>
          <w:color w:val="auto"/>
        </w:rPr>
      </w:pPr>
      <w:r>
        <w:rPr>
          <w:rFonts w:ascii="Calibri" w:eastAsia="Calibri" w:hAnsi="Calibri" w:cs="Calibri"/>
          <w:b/>
          <w:color w:val="auto"/>
        </w:rPr>
        <w:t>Parents</w:t>
      </w:r>
    </w:p>
    <w:p w14:paraId="60124A08" w14:textId="77777777" w:rsidR="00387926" w:rsidRDefault="00CB0B35">
      <w:pPr>
        <w:rPr>
          <w:rFonts w:ascii="Calibri" w:eastAsia="Calibri" w:hAnsi="Calibri" w:cs="Calibri"/>
          <w:color w:val="auto"/>
        </w:rPr>
      </w:pPr>
      <w:r>
        <w:rPr>
          <w:rFonts w:ascii="Calibri" w:eastAsia="Calibri" w:hAnsi="Calibri" w:cs="Calibri"/>
          <w:color w:val="auto"/>
        </w:rPr>
        <w:t>Parents have a vital role to play in their children’s education. It is very important that parents support and co-operate with the school.  We work collaboratively with parents, so children receive consistent messages about how to behave at home and at school.  If parents have any concern about the way that their child has been treated, they should initially contact the class teacher and then the Head teacher. If these discussions cannot resolve the problem, a formal complaint or appeal process can be implemented. Under no circumstances should parents approach a child directly.</w:t>
      </w:r>
    </w:p>
    <w:p w14:paraId="38AEFEC8" w14:textId="77777777" w:rsidR="00387926" w:rsidRDefault="00387926">
      <w:pPr>
        <w:rPr>
          <w:rFonts w:ascii="Calibri" w:eastAsia="Calibri" w:hAnsi="Calibri" w:cs="Calibri"/>
          <w:color w:val="auto"/>
        </w:rPr>
      </w:pPr>
    </w:p>
    <w:p w14:paraId="2C710B62" w14:textId="77777777" w:rsidR="00387926" w:rsidRDefault="00CB0B35">
      <w:pPr>
        <w:rPr>
          <w:rFonts w:ascii="Calibri" w:eastAsia="Calibri" w:hAnsi="Calibri" w:cs="Calibri"/>
          <w:color w:val="auto"/>
        </w:rPr>
      </w:pPr>
      <w:r>
        <w:rPr>
          <w:rFonts w:ascii="Calibri" w:eastAsia="Calibri" w:hAnsi="Calibri" w:cs="Calibri"/>
          <w:color w:val="auto"/>
        </w:rPr>
        <w:t>We expect parents to behave in a reasonable manner towards all school staff. Incidents of verbal or physical aggression to staff by parents/guardians/carers of children in the school will be reported immediately to the Headteacher who will take appropriate action. It is important that parents keep the school informed if there are any issues at home which may affect a child’s behaviour.</w:t>
      </w:r>
    </w:p>
    <w:p w14:paraId="07CE8872" w14:textId="77777777" w:rsidR="00387926" w:rsidRDefault="00387926">
      <w:pPr>
        <w:rPr>
          <w:rFonts w:ascii="Calibri" w:eastAsia="Calibri" w:hAnsi="Calibri" w:cs="Calibri"/>
          <w:color w:val="auto"/>
        </w:rPr>
      </w:pPr>
    </w:p>
    <w:p w14:paraId="195528BA" w14:textId="77777777" w:rsidR="00387926" w:rsidRDefault="00CB0B35">
      <w:pPr>
        <w:rPr>
          <w:rFonts w:ascii="Calibri" w:eastAsia="Calibri" w:hAnsi="Calibri" w:cs="Calibri"/>
          <w:color w:val="auto"/>
        </w:rPr>
      </w:pPr>
      <w:r>
        <w:rPr>
          <w:rFonts w:ascii="Calibri" w:eastAsia="Calibri" w:hAnsi="Calibri" w:cs="Calibri"/>
          <w:b/>
          <w:color w:val="auto"/>
        </w:rPr>
        <w:t>Staff</w:t>
      </w:r>
    </w:p>
    <w:p w14:paraId="73081A98" w14:textId="77777777" w:rsidR="00387926" w:rsidRDefault="00CB0B35">
      <w:pPr>
        <w:rPr>
          <w:rFonts w:ascii="Calibri" w:eastAsia="Calibri" w:hAnsi="Calibri" w:cs="Calibri"/>
          <w:color w:val="auto"/>
        </w:rPr>
      </w:pPr>
      <w:r>
        <w:rPr>
          <w:rFonts w:ascii="Calibri" w:eastAsia="Calibri" w:hAnsi="Calibri" w:cs="Calibri"/>
          <w:color w:val="auto"/>
        </w:rPr>
        <w:t>All staff who work in school have a responsibility to uphold the behaviour policy.  Lunchtime Supervisors should ensure that they communicate effectively with the class teachers about incidents of unacceptable behaviour at lunchtime. The class teacher, the Inclusion Manager will play a key role in communicating any problems with parents. </w:t>
      </w:r>
    </w:p>
    <w:p w14:paraId="18F12DCF" w14:textId="77777777" w:rsidR="00387926" w:rsidRDefault="00387926">
      <w:pPr>
        <w:rPr>
          <w:rFonts w:ascii="Calibri" w:eastAsia="Calibri" w:hAnsi="Calibri" w:cs="Calibri"/>
          <w:color w:val="auto"/>
        </w:rPr>
      </w:pPr>
    </w:p>
    <w:p w14:paraId="777729F3" w14:textId="77777777" w:rsidR="00387926" w:rsidRDefault="00CB0B35">
      <w:pPr>
        <w:rPr>
          <w:rFonts w:ascii="Calibri" w:eastAsia="Calibri" w:hAnsi="Calibri" w:cs="Calibri"/>
          <w:b/>
          <w:color w:val="auto"/>
        </w:rPr>
      </w:pPr>
      <w:r>
        <w:rPr>
          <w:rFonts w:ascii="Calibri" w:eastAsia="Calibri" w:hAnsi="Calibri" w:cs="Calibri"/>
          <w:b/>
          <w:color w:val="auto"/>
        </w:rPr>
        <w:t>Prefects</w:t>
      </w:r>
    </w:p>
    <w:p w14:paraId="3191419E" w14:textId="77777777" w:rsidR="00387926" w:rsidRDefault="00CB0B35">
      <w:pPr>
        <w:rPr>
          <w:rFonts w:ascii="Calibri" w:eastAsia="Calibri" w:hAnsi="Calibri" w:cs="Calibri"/>
          <w:color w:val="auto"/>
        </w:rPr>
      </w:pPr>
      <w:r>
        <w:rPr>
          <w:rFonts w:ascii="Calibri" w:eastAsia="Calibri" w:hAnsi="Calibri" w:cs="Calibri"/>
          <w:color w:val="auto"/>
        </w:rPr>
        <w:t>In Year 6, a group of children are appointed to become School Prefects based on their own positive behaviour and being a good role model to other pupils within school, this includes a Head Boy and a Head Girl.  These children model good behaviour during the school day, including break and lunchtimes and they are expected to uphold the school promises in line with the school’s values and ethos.</w:t>
      </w:r>
    </w:p>
    <w:p w14:paraId="2C8F2B6F" w14:textId="77777777" w:rsidR="00387926" w:rsidRDefault="00CB0B35">
      <w:pPr>
        <w:rPr>
          <w:rFonts w:ascii="Calibri" w:eastAsia="Calibri" w:hAnsi="Calibri" w:cs="Calibri"/>
          <w:color w:val="auto"/>
        </w:rPr>
      </w:pPr>
      <w:r>
        <w:rPr>
          <w:rFonts w:ascii="Calibri" w:eastAsia="Calibri" w:hAnsi="Calibri" w:cs="Calibri"/>
          <w:color w:val="auto"/>
        </w:rPr>
        <w:t xml:space="preserve"> </w:t>
      </w:r>
    </w:p>
    <w:p w14:paraId="0B81FD6C" w14:textId="77777777" w:rsidR="00387926" w:rsidRDefault="00CB0B35">
      <w:pPr>
        <w:rPr>
          <w:rFonts w:ascii="Calibri" w:eastAsia="Calibri" w:hAnsi="Calibri" w:cs="Calibri"/>
          <w:color w:val="auto"/>
        </w:rPr>
      </w:pPr>
      <w:r>
        <w:rPr>
          <w:rFonts w:ascii="Calibri" w:eastAsia="Calibri" w:hAnsi="Calibri" w:cs="Calibri"/>
          <w:b/>
          <w:color w:val="auto"/>
        </w:rPr>
        <w:t>Governors</w:t>
      </w:r>
    </w:p>
    <w:p w14:paraId="14E3BF46" w14:textId="77777777" w:rsidR="00387926" w:rsidRDefault="00CB0B35">
      <w:pPr>
        <w:rPr>
          <w:rFonts w:ascii="Calibri" w:eastAsia="Calibri" w:hAnsi="Calibri" w:cs="Calibri"/>
          <w:color w:val="auto"/>
        </w:rPr>
      </w:pPr>
      <w:r>
        <w:rPr>
          <w:rFonts w:ascii="Calibri" w:eastAsia="Calibri" w:hAnsi="Calibri" w:cs="Calibri"/>
          <w:color w:val="auto"/>
        </w:rPr>
        <w:t xml:space="preserve">The governing body has the responsibility of setting down general guidelines on standards of behaviour, and of reviewing their effectiveness. The governors support the head teacher </w:t>
      </w:r>
      <w:r>
        <w:rPr>
          <w:rFonts w:ascii="Calibri" w:eastAsia="Calibri" w:hAnsi="Calibri" w:cs="Calibri"/>
          <w:color w:val="auto"/>
        </w:rPr>
        <w:lastRenderedPageBreak/>
        <w:t>in carrying out these guidelines. The head teacher has the day-to-day authority to implement the school behaviour policy, but governors may give advice to the head teacher about particular issues.   </w:t>
      </w:r>
    </w:p>
    <w:p w14:paraId="002DAC43" w14:textId="77777777" w:rsidR="00387926" w:rsidRDefault="00387926">
      <w:pPr>
        <w:rPr>
          <w:rFonts w:ascii="Calibri" w:eastAsia="Calibri" w:hAnsi="Calibri" w:cs="Calibri"/>
          <w:color w:val="auto"/>
        </w:rPr>
      </w:pPr>
    </w:p>
    <w:p w14:paraId="733632EB" w14:textId="77777777" w:rsidR="00387926" w:rsidRDefault="00CB0B35">
      <w:pPr>
        <w:rPr>
          <w:rFonts w:ascii="Calibri" w:eastAsia="Calibri" w:hAnsi="Calibri" w:cs="Calibri"/>
          <w:b/>
          <w:color w:val="auto"/>
        </w:rPr>
      </w:pPr>
      <w:r>
        <w:rPr>
          <w:rFonts w:ascii="Calibri" w:eastAsia="Calibri" w:hAnsi="Calibri" w:cs="Calibri"/>
          <w:b/>
          <w:color w:val="auto"/>
        </w:rPr>
        <w:t>Headteacher</w:t>
      </w:r>
    </w:p>
    <w:p w14:paraId="014C6480" w14:textId="77777777" w:rsidR="00387926" w:rsidRDefault="00CB0B35">
      <w:pPr>
        <w:rPr>
          <w:rFonts w:ascii="Calibri" w:eastAsia="Calibri" w:hAnsi="Calibri" w:cs="Calibri"/>
          <w:color w:val="auto"/>
        </w:rPr>
      </w:pPr>
      <w:r>
        <w:rPr>
          <w:rFonts w:ascii="Calibri" w:eastAsia="Calibri" w:hAnsi="Calibri" w:cs="Calibri"/>
          <w:color w:val="auto"/>
        </w:rPr>
        <w:t>It is the responsibility of the Headteacher, under the School Standards and Framework Act 1998, to implement the school behaviour policy consistently throughout the school, and to report to governors, when requested, on the effectiveness of the policy. It is the responsibility of the head teacher to ensure the health, safety and welfare of all children in the school.  </w:t>
      </w:r>
    </w:p>
    <w:p w14:paraId="6AB83F6A" w14:textId="77777777" w:rsidR="00387926" w:rsidRDefault="00387926">
      <w:pPr>
        <w:rPr>
          <w:rFonts w:ascii="Calibri" w:eastAsia="Calibri" w:hAnsi="Calibri" w:cs="Calibri"/>
          <w:color w:val="auto"/>
        </w:rPr>
      </w:pPr>
    </w:p>
    <w:p w14:paraId="3965B933" w14:textId="77777777" w:rsidR="00387926" w:rsidRDefault="00CB0B35">
      <w:pPr>
        <w:rPr>
          <w:rFonts w:ascii="Calibri" w:eastAsia="Calibri" w:hAnsi="Calibri" w:cs="Calibri"/>
          <w:color w:val="auto"/>
        </w:rPr>
      </w:pPr>
      <w:r>
        <w:rPr>
          <w:rFonts w:ascii="Calibri" w:eastAsia="Calibri" w:hAnsi="Calibri" w:cs="Calibri"/>
          <w:b/>
          <w:color w:val="auto"/>
        </w:rPr>
        <w:t xml:space="preserve">Rewards and Sanctions </w:t>
      </w:r>
    </w:p>
    <w:p w14:paraId="0E7EA9DB" w14:textId="77777777" w:rsidR="00387926" w:rsidRDefault="00CB0B35">
      <w:pPr>
        <w:rPr>
          <w:rFonts w:ascii="Calibri" w:eastAsia="Calibri" w:hAnsi="Calibri" w:cs="Calibri"/>
          <w:color w:val="auto"/>
        </w:rPr>
      </w:pPr>
      <w:r>
        <w:rPr>
          <w:rFonts w:ascii="Calibri" w:eastAsia="Calibri" w:hAnsi="Calibri" w:cs="Calibri"/>
          <w:color w:val="auto"/>
        </w:rPr>
        <w:t xml:space="preserve">The emphasis of the school behaviour policy is on </w:t>
      </w:r>
      <w:r>
        <w:rPr>
          <w:rFonts w:ascii="Calibri" w:eastAsia="Calibri" w:hAnsi="Calibri" w:cs="Calibri"/>
          <w:b/>
          <w:color w:val="auto"/>
        </w:rPr>
        <w:t>REWARD</w:t>
      </w:r>
      <w:r>
        <w:rPr>
          <w:rFonts w:ascii="Calibri" w:eastAsia="Calibri" w:hAnsi="Calibri" w:cs="Calibri"/>
          <w:color w:val="auto"/>
        </w:rPr>
        <w:t xml:space="preserve"> and </w:t>
      </w:r>
      <w:r>
        <w:rPr>
          <w:rFonts w:ascii="Calibri" w:eastAsia="Calibri" w:hAnsi="Calibri" w:cs="Calibri"/>
          <w:b/>
          <w:color w:val="auto"/>
        </w:rPr>
        <w:t>PRAISE</w:t>
      </w:r>
      <w:r>
        <w:rPr>
          <w:rFonts w:ascii="Calibri" w:eastAsia="Calibri" w:hAnsi="Calibri" w:cs="Calibri"/>
          <w:color w:val="auto"/>
        </w:rPr>
        <w:t xml:space="preserve">, which are given for both work and behaviour.  All systems are flexible to take account of individual circumstances. All teachers operate a stepped approach to sanctions, which allows children the opportunity to consider and improve their behaviour during the course of the day. </w:t>
      </w:r>
    </w:p>
    <w:p w14:paraId="2C46DF3F" w14:textId="77777777" w:rsidR="00387926" w:rsidRDefault="00CB0B35">
      <w:pPr>
        <w:spacing w:before="280" w:after="280"/>
        <w:rPr>
          <w:rFonts w:ascii="Calibri" w:eastAsia="Calibri" w:hAnsi="Calibri" w:cs="Calibri"/>
          <w:color w:val="auto"/>
        </w:rPr>
      </w:pPr>
      <w:r>
        <w:rPr>
          <w:rFonts w:ascii="Calibri" w:eastAsia="Calibri" w:hAnsi="Calibri" w:cs="Calibri"/>
          <w:color w:val="auto"/>
        </w:rPr>
        <w:t>All members of staff will recognise and celebrate good behaviour at all times through informal praise. We run the ‘Good to be Green’ system in school. Children will be rewarded in many ways including:</w:t>
      </w:r>
    </w:p>
    <w:p w14:paraId="35EF3F91" w14:textId="77777777" w:rsidR="00387926" w:rsidRDefault="00CB0B35">
      <w:pPr>
        <w:numPr>
          <w:ilvl w:val="0"/>
          <w:numId w:val="4"/>
        </w:numPr>
        <w:rPr>
          <w:color w:val="auto"/>
        </w:rPr>
      </w:pPr>
      <w:r>
        <w:rPr>
          <w:rFonts w:ascii="Calibri" w:eastAsia="Calibri" w:hAnsi="Calibri" w:cs="Calibri"/>
          <w:color w:val="auto"/>
        </w:rPr>
        <w:t>verbal praise</w:t>
      </w:r>
    </w:p>
    <w:p w14:paraId="366662B0" w14:textId="77777777" w:rsidR="00387926" w:rsidRDefault="00CB0B35">
      <w:pPr>
        <w:numPr>
          <w:ilvl w:val="0"/>
          <w:numId w:val="4"/>
        </w:numPr>
        <w:rPr>
          <w:color w:val="auto"/>
        </w:rPr>
      </w:pPr>
      <w:r>
        <w:rPr>
          <w:rFonts w:ascii="Calibri" w:eastAsia="Calibri" w:hAnsi="Calibri" w:cs="Calibri"/>
          <w:color w:val="auto"/>
        </w:rPr>
        <w:t>‘Good to be Green’ stickers and cards</w:t>
      </w:r>
    </w:p>
    <w:p w14:paraId="10E4B895" w14:textId="77777777" w:rsidR="00387926" w:rsidRDefault="00CB0B35">
      <w:pPr>
        <w:numPr>
          <w:ilvl w:val="0"/>
          <w:numId w:val="4"/>
        </w:numPr>
        <w:rPr>
          <w:color w:val="auto"/>
        </w:rPr>
      </w:pPr>
      <w:r>
        <w:rPr>
          <w:rFonts w:ascii="Calibri" w:eastAsia="Calibri" w:hAnsi="Calibri" w:cs="Calibri"/>
          <w:color w:val="auto"/>
        </w:rPr>
        <w:t>stickers</w:t>
      </w:r>
    </w:p>
    <w:p w14:paraId="3189D9E9" w14:textId="77777777" w:rsidR="00387926" w:rsidRDefault="00CB0B35">
      <w:pPr>
        <w:numPr>
          <w:ilvl w:val="0"/>
          <w:numId w:val="4"/>
        </w:numPr>
        <w:rPr>
          <w:color w:val="auto"/>
        </w:rPr>
      </w:pPr>
      <w:r>
        <w:rPr>
          <w:rFonts w:ascii="Calibri" w:eastAsia="Calibri" w:hAnsi="Calibri" w:cs="Calibri"/>
          <w:color w:val="auto"/>
        </w:rPr>
        <w:t>certificates</w:t>
      </w:r>
    </w:p>
    <w:p w14:paraId="107998D0" w14:textId="77777777" w:rsidR="00387926" w:rsidRDefault="00CB0B35">
      <w:pPr>
        <w:numPr>
          <w:ilvl w:val="0"/>
          <w:numId w:val="4"/>
        </w:numPr>
        <w:rPr>
          <w:rFonts w:asciiTheme="minorHAnsi" w:hAnsiTheme="minorHAnsi" w:cstheme="minorHAnsi"/>
          <w:color w:val="auto"/>
        </w:rPr>
      </w:pPr>
      <w:r>
        <w:rPr>
          <w:rFonts w:asciiTheme="minorHAnsi" w:hAnsiTheme="minorHAnsi" w:cstheme="minorHAnsi"/>
          <w:color w:val="auto"/>
        </w:rPr>
        <w:t>weekly celebration assemblies</w:t>
      </w:r>
    </w:p>
    <w:p w14:paraId="23E81CE2" w14:textId="77777777" w:rsidR="00387926" w:rsidRDefault="00387926">
      <w:pPr>
        <w:ind w:left="720"/>
        <w:rPr>
          <w:color w:val="auto"/>
        </w:rPr>
      </w:pPr>
    </w:p>
    <w:p w14:paraId="1AA8E238" w14:textId="77777777" w:rsidR="00387926" w:rsidRDefault="00CB0B35">
      <w:pPr>
        <w:spacing w:after="280"/>
        <w:rPr>
          <w:rFonts w:ascii="Calibri" w:eastAsia="Calibri" w:hAnsi="Calibri" w:cs="Calibri"/>
          <w:color w:val="auto"/>
        </w:rPr>
      </w:pPr>
      <w:r>
        <w:rPr>
          <w:rFonts w:ascii="Calibri" w:eastAsia="Calibri" w:hAnsi="Calibri" w:cs="Calibri"/>
          <w:color w:val="auto"/>
        </w:rPr>
        <w:t xml:space="preserve">Despite positive responses as a means to encouraging good behaviour at Rushey Mead Primary School, sometimes it is necessary to employ a sanction. When dealing with all forms of inappropriate behaviour, teachers maintain a consistent approach. </w:t>
      </w:r>
    </w:p>
    <w:p w14:paraId="5BFB4932" w14:textId="77777777" w:rsidR="00387926" w:rsidRDefault="00CB0B35">
      <w:pPr>
        <w:spacing w:after="280"/>
        <w:rPr>
          <w:rFonts w:ascii="Calibri" w:eastAsia="Calibri" w:hAnsi="Calibri" w:cs="Calibri"/>
          <w:color w:val="auto"/>
        </w:rPr>
      </w:pPr>
      <w:r>
        <w:rPr>
          <w:rFonts w:ascii="Calibri" w:eastAsia="Calibri" w:hAnsi="Calibri" w:cs="Calibri"/>
          <w:b/>
          <w:color w:val="auto"/>
        </w:rPr>
        <w:t>Stay calm</w:t>
      </w:r>
      <w:r>
        <w:rPr>
          <w:rFonts w:ascii="Calibri" w:eastAsia="Calibri" w:hAnsi="Calibri" w:cs="Calibri"/>
          <w:color w:val="auto"/>
        </w:rPr>
        <w:t xml:space="preserve"> – children should be dealt with calmly and firmly referring to why their behaviour is inappropriate and what action is being taken as a consequence.</w:t>
      </w:r>
    </w:p>
    <w:p w14:paraId="5233EE9C" w14:textId="77777777" w:rsidR="00387926" w:rsidRDefault="00CB0B35">
      <w:pPr>
        <w:spacing w:after="280"/>
        <w:rPr>
          <w:rFonts w:ascii="Calibri" w:eastAsia="Calibri" w:hAnsi="Calibri" w:cs="Calibri"/>
          <w:color w:val="auto"/>
        </w:rPr>
      </w:pPr>
      <w:r>
        <w:rPr>
          <w:rFonts w:ascii="Calibri" w:eastAsia="Calibri" w:hAnsi="Calibri" w:cs="Calibri"/>
          <w:b/>
          <w:color w:val="auto"/>
        </w:rPr>
        <w:t>State consequences</w:t>
      </w:r>
      <w:r>
        <w:rPr>
          <w:rFonts w:ascii="Calibri" w:eastAsia="Calibri" w:hAnsi="Calibri" w:cs="Calibri"/>
          <w:color w:val="auto"/>
        </w:rPr>
        <w:t xml:space="preserve"> – A consequence is a sanction that should “fit” the behaviour. The first step is to stop the behaviour. The second step is to provide an action that recalls children to rules, states the limits, and teaches alternative behaviour.</w:t>
      </w:r>
    </w:p>
    <w:p w14:paraId="2D55C2A5" w14:textId="77777777" w:rsidR="00387926" w:rsidRDefault="00CB0B35">
      <w:pPr>
        <w:spacing w:after="280"/>
        <w:rPr>
          <w:rFonts w:ascii="Calibri" w:eastAsia="Calibri" w:hAnsi="Calibri" w:cs="Calibri"/>
          <w:color w:val="auto"/>
        </w:rPr>
      </w:pPr>
      <w:r>
        <w:rPr>
          <w:rFonts w:ascii="Calibri" w:eastAsia="Calibri" w:hAnsi="Calibri" w:cs="Calibri"/>
          <w:b/>
          <w:color w:val="auto"/>
        </w:rPr>
        <w:t>Offer a fresh Start</w:t>
      </w:r>
      <w:r>
        <w:rPr>
          <w:rFonts w:ascii="Calibri" w:eastAsia="Calibri" w:hAnsi="Calibri" w:cs="Calibri"/>
          <w:color w:val="auto"/>
        </w:rPr>
        <w:t xml:space="preserve"> – every child must feel that every day is a fresh start at the same time as knowing their behaviour is recorded.  </w:t>
      </w:r>
    </w:p>
    <w:p w14:paraId="4E1903F7" w14:textId="77777777" w:rsidR="00387926" w:rsidRDefault="00CB0B35">
      <w:pPr>
        <w:rPr>
          <w:rFonts w:ascii="Calibri" w:eastAsia="Calibri" w:hAnsi="Calibri" w:cs="Calibri"/>
          <w:b/>
          <w:color w:val="auto"/>
        </w:rPr>
      </w:pPr>
      <w:r>
        <w:rPr>
          <w:rFonts w:ascii="Calibri" w:eastAsia="Calibri" w:hAnsi="Calibri" w:cs="Calibri"/>
          <w:b/>
          <w:color w:val="auto"/>
        </w:rPr>
        <w:t>The following sanctions will be used consistently for all incidences of inappropriate behaviour</w:t>
      </w:r>
    </w:p>
    <w:p w14:paraId="30B9F445" w14:textId="77777777" w:rsidR="00387926" w:rsidRDefault="00387926">
      <w:pPr>
        <w:rPr>
          <w:rFonts w:ascii="Calibri" w:eastAsia="Calibri" w:hAnsi="Calibri" w:cs="Calibri"/>
          <w:b/>
          <w:color w:val="auto"/>
        </w:rPr>
      </w:pPr>
    </w:p>
    <w:p w14:paraId="68DCD73A" w14:textId="77777777" w:rsidR="00387926" w:rsidRDefault="00CB0B35">
      <w:pPr>
        <w:numPr>
          <w:ilvl w:val="0"/>
          <w:numId w:val="2"/>
        </w:numPr>
        <w:spacing w:line="276" w:lineRule="auto"/>
        <w:contextualSpacing/>
        <w:rPr>
          <w:rFonts w:ascii="Calibri" w:eastAsia="Calibri" w:hAnsi="Calibri" w:cs="Calibri"/>
          <w:color w:val="auto"/>
        </w:rPr>
      </w:pPr>
      <w:r>
        <w:rPr>
          <w:rFonts w:ascii="Calibri" w:eastAsia="Calibri" w:hAnsi="Calibri" w:cs="Calibri"/>
          <w:color w:val="auto"/>
        </w:rPr>
        <w:t>Verbal reminder of unacceptable behaviour.</w:t>
      </w:r>
    </w:p>
    <w:p w14:paraId="7B39B5F1" w14:textId="77777777" w:rsidR="00387926" w:rsidRDefault="00CB0B35">
      <w:pPr>
        <w:numPr>
          <w:ilvl w:val="0"/>
          <w:numId w:val="2"/>
        </w:numPr>
        <w:spacing w:line="276" w:lineRule="auto"/>
        <w:contextualSpacing/>
        <w:rPr>
          <w:rFonts w:ascii="Calibri" w:eastAsia="Calibri" w:hAnsi="Calibri" w:cs="Calibri"/>
          <w:color w:val="auto"/>
        </w:rPr>
      </w:pPr>
      <w:r>
        <w:rPr>
          <w:rFonts w:ascii="Calibri" w:eastAsia="Calibri" w:hAnsi="Calibri" w:cs="Calibri"/>
          <w:color w:val="auto"/>
        </w:rPr>
        <w:lastRenderedPageBreak/>
        <w:t>1st warning – go to ‘orange’</w:t>
      </w:r>
    </w:p>
    <w:p w14:paraId="7005D1A3" w14:textId="77777777" w:rsidR="00387926" w:rsidRDefault="00CB0B35">
      <w:pPr>
        <w:numPr>
          <w:ilvl w:val="0"/>
          <w:numId w:val="2"/>
        </w:numPr>
        <w:spacing w:line="276" w:lineRule="auto"/>
        <w:contextualSpacing/>
        <w:rPr>
          <w:rFonts w:ascii="Calibri" w:eastAsia="Calibri" w:hAnsi="Calibri" w:cs="Calibri"/>
          <w:color w:val="auto"/>
        </w:rPr>
      </w:pPr>
      <w:r>
        <w:rPr>
          <w:rFonts w:ascii="Calibri" w:eastAsia="Calibri" w:hAnsi="Calibri" w:cs="Calibri"/>
          <w:color w:val="auto"/>
        </w:rPr>
        <w:t xml:space="preserve">2nd warning – go to ‘red’, this will result in a detention and will be logged on CPOMS (the school safeguarding recording system).  </w:t>
      </w:r>
    </w:p>
    <w:p w14:paraId="2A485A6B" w14:textId="77777777" w:rsidR="00387926" w:rsidRDefault="00CB0B35">
      <w:pPr>
        <w:numPr>
          <w:ilvl w:val="0"/>
          <w:numId w:val="2"/>
        </w:numPr>
        <w:spacing w:line="276" w:lineRule="auto"/>
        <w:contextualSpacing/>
        <w:rPr>
          <w:rFonts w:ascii="Calibri" w:eastAsia="Calibri" w:hAnsi="Calibri" w:cs="Calibri"/>
          <w:color w:val="auto"/>
        </w:rPr>
      </w:pPr>
      <w:r>
        <w:rPr>
          <w:rFonts w:ascii="Calibri" w:eastAsia="Calibri" w:hAnsi="Calibri" w:cs="Calibri"/>
          <w:color w:val="auto"/>
        </w:rPr>
        <w:t xml:space="preserve">3 detentions in a half term period, the matter will be brought to the attention of the Head/Deputy and a letter will go home to parents. </w:t>
      </w:r>
    </w:p>
    <w:p w14:paraId="34C18C9E" w14:textId="77777777" w:rsidR="00387926" w:rsidRDefault="00CB0B35">
      <w:pPr>
        <w:numPr>
          <w:ilvl w:val="0"/>
          <w:numId w:val="2"/>
        </w:numPr>
        <w:spacing w:line="276" w:lineRule="auto"/>
        <w:contextualSpacing/>
        <w:rPr>
          <w:rFonts w:ascii="Calibri" w:eastAsia="Calibri" w:hAnsi="Calibri" w:cs="Calibri"/>
          <w:color w:val="auto"/>
        </w:rPr>
      </w:pPr>
      <w:r>
        <w:rPr>
          <w:rFonts w:ascii="Calibri" w:eastAsia="Calibri" w:hAnsi="Calibri" w:cs="Calibri"/>
          <w:color w:val="auto"/>
        </w:rPr>
        <w:t>1 further detention, parents will be invited to come into school to discuss their child’s behaviour.</w:t>
      </w:r>
    </w:p>
    <w:p w14:paraId="003C69C3" w14:textId="77777777" w:rsidR="00387926" w:rsidRDefault="00CB0B35">
      <w:pPr>
        <w:numPr>
          <w:ilvl w:val="0"/>
          <w:numId w:val="2"/>
        </w:numPr>
        <w:spacing w:after="200" w:line="276" w:lineRule="auto"/>
        <w:contextualSpacing/>
        <w:rPr>
          <w:rFonts w:ascii="Calibri" w:eastAsia="Calibri" w:hAnsi="Calibri" w:cs="Calibri"/>
          <w:color w:val="auto"/>
        </w:rPr>
      </w:pPr>
      <w:r>
        <w:rPr>
          <w:rFonts w:ascii="Calibri" w:eastAsia="Calibri" w:hAnsi="Calibri" w:cs="Calibri"/>
          <w:color w:val="auto"/>
        </w:rPr>
        <w:t xml:space="preserve">1 additional detention, the child will have an internal exclusion which may lead to a child having to go home at lunchtimes.  </w:t>
      </w:r>
    </w:p>
    <w:p w14:paraId="28B20195" w14:textId="77777777" w:rsidR="00387926" w:rsidRDefault="00387926">
      <w:pPr>
        <w:spacing w:after="200" w:line="276" w:lineRule="auto"/>
        <w:ind w:left="1028"/>
        <w:contextualSpacing/>
        <w:rPr>
          <w:rFonts w:ascii="Calibri" w:eastAsia="Calibri" w:hAnsi="Calibri" w:cs="Calibri"/>
        </w:rPr>
      </w:pPr>
    </w:p>
    <w:p w14:paraId="4FF37D42" w14:textId="77777777" w:rsidR="00387926" w:rsidRDefault="00CB0B35">
      <w:pPr>
        <w:spacing w:after="200" w:line="276" w:lineRule="auto"/>
        <w:rPr>
          <w:rFonts w:ascii="Calibri" w:eastAsia="Calibri" w:hAnsi="Calibri" w:cs="Calibri"/>
          <w:color w:val="FF0000"/>
        </w:rPr>
      </w:pPr>
      <w:r>
        <w:rPr>
          <w:rFonts w:ascii="Calibri" w:eastAsia="Calibri" w:hAnsi="Calibri" w:cs="Calibri"/>
        </w:rPr>
        <w:t xml:space="preserve">Children will bypass warnings and go straight to detention for swearing, fighting or speaking rudely to a member of staff.  During detentions, </w:t>
      </w:r>
      <w:r>
        <w:rPr>
          <w:rFonts w:ascii="Calibri" w:eastAsia="Calibri" w:hAnsi="Calibri" w:cs="Calibri"/>
          <w:color w:val="auto"/>
        </w:rPr>
        <w:t xml:space="preserve">children reflect upon their behaviour. </w:t>
      </w:r>
    </w:p>
    <w:p w14:paraId="4B1923D1" w14:textId="77777777" w:rsidR="00387926" w:rsidRDefault="00CB0B35">
      <w:pPr>
        <w:rPr>
          <w:rFonts w:ascii="Calibri" w:eastAsia="Calibri" w:hAnsi="Calibri" w:cs="Calibri"/>
        </w:rPr>
      </w:pPr>
      <w:r>
        <w:rPr>
          <w:rFonts w:ascii="Calibri" w:eastAsia="Calibri" w:hAnsi="Calibri" w:cs="Calibri"/>
        </w:rPr>
        <w:t xml:space="preserve">Exclusion from school, temporary or permanent, will be made at the discretion of the Head teacher and will only be used as a last resort. </w:t>
      </w:r>
    </w:p>
    <w:p w14:paraId="2E2AC859" w14:textId="77777777" w:rsidR="00387926" w:rsidRDefault="00387926">
      <w:pPr>
        <w:rPr>
          <w:rFonts w:ascii="Calibri" w:eastAsia="Calibri" w:hAnsi="Calibri" w:cs="Calibri"/>
        </w:rPr>
      </w:pPr>
    </w:p>
    <w:p w14:paraId="7440308C" w14:textId="77777777" w:rsidR="00291E19" w:rsidRDefault="00291E19">
      <w:pPr>
        <w:rPr>
          <w:rFonts w:ascii="Calibri" w:eastAsia="Calibri" w:hAnsi="Calibri" w:cs="Calibri"/>
        </w:rPr>
      </w:pPr>
    </w:p>
    <w:p w14:paraId="66C2905D" w14:textId="6B8857D4" w:rsidR="00055E28" w:rsidRPr="00291E19" w:rsidRDefault="00055E28" w:rsidP="00055E28">
      <w:pPr>
        <w:rPr>
          <w:rFonts w:asciiTheme="minorHAnsi" w:eastAsia="Calibri" w:hAnsiTheme="minorHAnsi" w:cstheme="minorHAnsi"/>
          <w:b/>
          <w:bCs/>
          <w:sz w:val="28"/>
          <w:szCs w:val="28"/>
          <w:lang w:val="en-GB"/>
        </w:rPr>
      </w:pPr>
      <w:r w:rsidRPr="00055E28">
        <w:rPr>
          <w:rFonts w:asciiTheme="minorHAnsi" w:eastAsia="Calibri" w:hAnsiTheme="minorHAnsi" w:cstheme="minorHAnsi"/>
          <w:b/>
          <w:bCs/>
          <w:sz w:val="28"/>
          <w:szCs w:val="28"/>
          <w:lang w:val="en-GB"/>
        </w:rPr>
        <w:t>Written Statement of Behaviour Principles</w:t>
      </w:r>
      <w:r w:rsidRPr="00291E19">
        <w:rPr>
          <w:rFonts w:asciiTheme="minorHAnsi" w:eastAsia="Calibri" w:hAnsiTheme="minorHAnsi" w:cstheme="minorHAnsi"/>
          <w:b/>
          <w:bCs/>
          <w:sz w:val="28"/>
          <w:szCs w:val="28"/>
          <w:lang w:val="en-GB"/>
        </w:rPr>
        <w:t xml:space="preserve">: </w:t>
      </w:r>
    </w:p>
    <w:p w14:paraId="1AB97147" w14:textId="77777777" w:rsidR="00055E28" w:rsidRPr="00055E28" w:rsidRDefault="00055E28" w:rsidP="00055E28">
      <w:pPr>
        <w:rPr>
          <w:rFonts w:asciiTheme="minorHAnsi" w:eastAsia="Calibri" w:hAnsiTheme="minorHAnsi" w:cstheme="minorHAnsi"/>
          <w:lang w:val="en-GB"/>
        </w:rPr>
      </w:pPr>
    </w:p>
    <w:p w14:paraId="51293DE4" w14:textId="1369347C" w:rsidR="00055E28" w:rsidRDefault="00055E28" w:rsidP="00055E28">
      <w:pPr>
        <w:pStyle w:val="ListParagraph"/>
        <w:numPr>
          <w:ilvl w:val="0"/>
          <w:numId w:val="8"/>
        </w:numPr>
        <w:rPr>
          <w:rFonts w:asciiTheme="minorHAnsi" w:eastAsia="Calibri" w:hAnsiTheme="minorHAnsi" w:cstheme="minorHAnsi"/>
          <w:lang w:val="en-GB"/>
        </w:rPr>
      </w:pPr>
      <w:r w:rsidRPr="00055E28">
        <w:rPr>
          <w:rFonts w:asciiTheme="minorHAnsi" w:eastAsia="Calibri" w:hAnsiTheme="minorHAnsi" w:cstheme="minorHAnsi"/>
          <w:lang w:val="en-GB"/>
        </w:rPr>
        <w:t>Every child understands they have the right to feel safe, valued and respected and to be able to learn free from the disruption of others.</w:t>
      </w:r>
    </w:p>
    <w:p w14:paraId="2442C1CF" w14:textId="77777777" w:rsidR="00055E28" w:rsidRPr="00055E28" w:rsidRDefault="00055E28" w:rsidP="00055E28">
      <w:pPr>
        <w:pStyle w:val="ListParagraph"/>
        <w:ind w:left="810"/>
        <w:rPr>
          <w:rFonts w:asciiTheme="minorHAnsi" w:eastAsia="Calibri" w:hAnsiTheme="minorHAnsi" w:cstheme="minorHAnsi"/>
          <w:lang w:val="en-GB"/>
        </w:rPr>
      </w:pPr>
    </w:p>
    <w:p w14:paraId="36382234" w14:textId="72DCC786" w:rsidR="00055E28" w:rsidRDefault="00055E28" w:rsidP="00055E28">
      <w:pPr>
        <w:pStyle w:val="ListParagraph"/>
        <w:numPr>
          <w:ilvl w:val="0"/>
          <w:numId w:val="8"/>
        </w:numPr>
        <w:rPr>
          <w:rFonts w:asciiTheme="minorHAnsi" w:eastAsia="Calibri" w:hAnsiTheme="minorHAnsi" w:cstheme="minorHAnsi"/>
          <w:lang w:val="en-GB"/>
        </w:rPr>
      </w:pPr>
      <w:r w:rsidRPr="00055E28">
        <w:rPr>
          <w:rFonts w:asciiTheme="minorHAnsi" w:eastAsia="Calibri" w:hAnsiTheme="minorHAnsi" w:cstheme="minorHAnsi"/>
          <w:lang w:val="en-GB"/>
        </w:rPr>
        <w:t xml:space="preserve"> All members of the school community including children, staff and visitors are free from any form of discrimination, harassment and victimisation.</w:t>
      </w:r>
    </w:p>
    <w:p w14:paraId="5D9D6BB2" w14:textId="77777777" w:rsidR="00055E28" w:rsidRPr="00055E28" w:rsidRDefault="00055E28" w:rsidP="00055E28">
      <w:pPr>
        <w:pStyle w:val="ListParagraph"/>
        <w:rPr>
          <w:rFonts w:asciiTheme="minorHAnsi" w:eastAsia="Calibri" w:hAnsiTheme="minorHAnsi" w:cstheme="minorHAnsi"/>
          <w:lang w:val="en-GB"/>
        </w:rPr>
      </w:pPr>
    </w:p>
    <w:p w14:paraId="001722C8" w14:textId="77777777" w:rsidR="00055E28" w:rsidRDefault="00055E28" w:rsidP="00055E28">
      <w:pPr>
        <w:pStyle w:val="ListParagraph"/>
        <w:numPr>
          <w:ilvl w:val="0"/>
          <w:numId w:val="8"/>
        </w:numPr>
        <w:rPr>
          <w:rFonts w:asciiTheme="minorHAnsi" w:eastAsia="Calibri" w:hAnsiTheme="minorHAnsi" w:cstheme="minorHAnsi"/>
          <w:lang w:val="en-GB"/>
        </w:rPr>
      </w:pPr>
      <w:r w:rsidRPr="00055E28">
        <w:rPr>
          <w:rFonts w:asciiTheme="minorHAnsi" w:eastAsia="Calibri" w:hAnsiTheme="minorHAnsi" w:cstheme="minorHAnsi"/>
          <w:lang w:val="en-GB"/>
        </w:rPr>
        <w:t>Rewards and sanctions are used fairly, consistently and proportionally by staff, in line with the school’s behaviour policy.</w:t>
      </w:r>
    </w:p>
    <w:p w14:paraId="129E03E3" w14:textId="77777777" w:rsidR="00055E28" w:rsidRPr="00055E28" w:rsidRDefault="00055E28" w:rsidP="00055E28">
      <w:pPr>
        <w:pStyle w:val="ListParagraph"/>
        <w:rPr>
          <w:rFonts w:asciiTheme="minorHAnsi" w:eastAsia="Calibri" w:hAnsiTheme="minorHAnsi" w:cstheme="minorHAnsi"/>
          <w:lang w:val="en-GB"/>
        </w:rPr>
      </w:pPr>
    </w:p>
    <w:p w14:paraId="5BB4A289" w14:textId="77777777" w:rsidR="00055E28" w:rsidRDefault="00055E28" w:rsidP="00055E28">
      <w:pPr>
        <w:pStyle w:val="ListParagraph"/>
        <w:numPr>
          <w:ilvl w:val="0"/>
          <w:numId w:val="8"/>
        </w:numPr>
        <w:rPr>
          <w:rFonts w:asciiTheme="minorHAnsi" w:eastAsia="Calibri" w:hAnsiTheme="minorHAnsi" w:cstheme="minorHAnsi"/>
          <w:lang w:val="en-GB"/>
        </w:rPr>
      </w:pPr>
      <w:r w:rsidRPr="00055E28">
        <w:rPr>
          <w:rFonts w:asciiTheme="minorHAnsi" w:eastAsia="Calibri" w:hAnsiTheme="minorHAnsi" w:cstheme="minorHAnsi"/>
          <w:lang w:val="en-GB"/>
        </w:rPr>
        <w:t>The behaviour policy is understood by children and staff, modelling positive and high standards of behaviour at all times with staff leading by example.</w:t>
      </w:r>
    </w:p>
    <w:p w14:paraId="3BCC4400" w14:textId="77777777" w:rsidR="00055E28" w:rsidRPr="00055E28" w:rsidRDefault="00055E28" w:rsidP="00055E28">
      <w:pPr>
        <w:pStyle w:val="ListParagraph"/>
        <w:rPr>
          <w:rFonts w:asciiTheme="minorHAnsi" w:eastAsia="Calibri" w:hAnsiTheme="minorHAnsi" w:cstheme="minorHAnsi"/>
          <w:lang w:val="en-GB"/>
        </w:rPr>
      </w:pPr>
    </w:p>
    <w:p w14:paraId="08085691" w14:textId="77777777" w:rsidR="00055E28" w:rsidRDefault="00055E28" w:rsidP="00055E28">
      <w:pPr>
        <w:pStyle w:val="ListParagraph"/>
        <w:numPr>
          <w:ilvl w:val="0"/>
          <w:numId w:val="8"/>
        </w:numPr>
        <w:rPr>
          <w:rFonts w:asciiTheme="minorHAnsi" w:eastAsia="Calibri" w:hAnsiTheme="minorHAnsi" w:cstheme="minorHAnsi"/>
          <w:lang w:val="en-GB"/>
        </w:rPr>
      </w:pPr>
      <w:r w:rsidRPr="00055E28">
        <w:rPr>
          <w:rFonts w:asciiTheme="minorHAnsi" w:eastAsia="Calibri" w:hAnsiTheme="minorHAnsi" w:cstheme="minorHAnsi"/>
          <w:lang w:val="en-GB"/>
        </w:rPr>
        <w:t xml:space="preserve"> Bullying and harassment of any description is unacceptable and violence or threatening behaviour will not be tolerated.</w:t>
      </w:r>
    </w:p>
    <w:p w14:paraId="42EDBCF0" w14:textId="77777777" w:rsidR="00055E28" w:rsidRPr="00055E28" w:rsidRDefault="00055E28" w:rsidP="00055E28">
      <w:pPr>
        <w:pStyle w:val="ListParagraph"/>
        <w:rPr>
          <w:rFonts w:asciiTheme="minorHAnsi" w:eastAsia="Calibri" w:hAnsiTheme="minorHAnsi" w:cstheme="minorHAnsi"/>
          <w:lang w:val="en-GB"/>
        </w:rPr>
      </w:pPr>
    </w:p>
    <w:p w14:paraId="52992206" w14:textId="77777777" w:rsidR="00E81D07" w:rsidRDefault="00055E28" w:rsidP="00055E28">
      <w:pPr>
        <w:pStyle w:val="ListParagraph"/>
        <w:numPr>
          <w:ilvl w:val="0"/>
          <w:numId w:val="8"/>
        </w:numPr>
        <w:rPr>
          <w:rFonts w:asciiTheme="minorHAnsi" w:eastAsia="Calibri" w:hAnsiTheme="minorHAnsi" w:cstheme="minorHAnsi"/>
          <w:lang w:val="en-GB"/>
        </w:rPr>
      </w:pPr>
      <w:r w:rsidRPr="00055E28">
        <w:rPr>
          <w:rFonts w:asciiTheme="minorHAnsi" w:eastAsia="Calibri" w:hAnsiTheme="minorHAnsi" w:cstheme="minorHAnsi"/>
          <w:lang w:val="en-GB"/>
        </w:rPr>
        <w:t xml:space="preserve"> Children are helped to take responsibility for their actions and understand consequences.</w:t>
      </w:r>
    </w:p>
    <w:p w14:paraId="57BB1346" w14:textId="77777777" w:rsidR="00E81D07" w:rsidRPr="00E81D07" w:rsidRDefault="00E81D07" w:rsidP="00E81D07">
      <w:pPr>
        <w:pStyle w:val="ListParagraph"/>
        <w:rPr>
          <w:rFonts w:asciiTheme="minorHAnsi" w:eastAsia="Calibri" w:hAnsiTheme="minorHAnsi" w:cstheme="minorHAnsi"/>
          <w:lang w:val="en-GB"/>
        </w:rPr>
      </w:pPr>
    </w:p>
    <w:p w14:paraId="038E95F8" w14:textId="77777777" w:rsidR="00E81D07" w:rsidRDefault="00055E28" w:rsidP="00055E28">
      <w:pPr>
        <w:pStyle w:val="ListParagraph"/>
        <w:numPr>
          <w:ilvl w:val="0"/>
          <w:numId w:val="8"/>
        </w:numPr>
        <w:rPr>
          <w:rFonts w:asciiTheme="minorHAnsi" w:eastAsia="Calibri" w:hAnsiTheme="minorHAnsi" w:cstheme="minorHAnsi"/>
          <w:lang w:val="en-GB"/>
        </w:rPr>
      </w:pPr>
      <w:r w:rsidRPr="00E81D07">
        <w:rPr>
          <w:rFonts w:asciiTheme="minorHAnsi" w:eastAsia="Calibri" w:hAnsiTheme="minorHAnsi" w:cstheme="minorHAnsi"/>
          <w:lang w:val="en-GB"/>
        </w:rPr>
        <w:t>The exclusions policy explains that exclusions will only be used as a last resort and outlines the processes involved in suspensions and exclusions.</w:t>
      </w:r>
    </w:p>
    <w:p w14:paraId="101BED90" w14:textId="77777777" w:rsidR="00E81D07" w:rsidRPr="00E81D07" w:rsidRDefault="00E81D07" w:rsidP="00E81D07">
      <w:pPr>
        <w:pStyle w:val="ListParagraph"/>
        <w:rPr>
          <w:rFonts w:asciiTheme="minorHAnsi" w:eastAsia="Calibri" w:hAnsiTheme="minorHAnsi" w:cstheme="minorHAnsi"/>
          <w:lang w:val="en-GB"/>
        </w:rPr>
      </w:pPr>
    </w:p>
    <w:p w14:paraId="2E28BD9C" w14:textId="77777777" w:rsidR="00E81D07" w:rsidRDefault="00055E28" w:rsidP="00055E28">
      <w:pPr>
        <w:pStyle w:val="ListParagraph"/>
        <w:numPr>
          <w:ilvl w:val="0"/>
          <w:numId w:val="8"/>
        </w:numPr>
        <w:rPr>
          <w:rFonts w:asciiTheme="minorHAnsi" w:eastAsia="Calibri" w:hAnsiTheme="minorHAnsi" w:cstheme="minorHAnsi"/>
          <w:lang w:val="en-GB"/>
        </w:rPr>
      </w:pPr>
      <w:r w:rsidRPr="00E81D07">
        <w:rPr>
          <w:rFonts w:asciiTheme="minorHAnsi" w:eastAsia="Calibri" w:hAnsiTheme="minorHAnsi" w:cstheme="minorHAnsi"/>
          <w:lang w:val="en-GB"/>
        </w:rPr>
        <w:t>The school will collaborate and communicate promptly with families to agree on constructive solutions around behaviour that benefit the child’s wellbeing and learning.</w:t>
      </w:r>
    </w:p>
    <w:p w14:paraId="6BFEE036" w14:textId="77777777" w:rsidR="00E81D07" w:rsidRPr="00E81D07" w:rsidRDefault="00E81D07" w:rsidP="00E81D07">
      <w:pPr>
        <w:pStyle w:val="ListParagraph"/>
        <w:rPr>
          <w:rFonts w:asciiTheme="minorHAnsi" w:eastAsia="Calibri" w:hAnsiTheme="minorHAnsi" w:cstheme="minorHAnsi"/>
          <w:lang w:val="en-GB"/>
        </w:rPr>
      </w:pPr>
    </w:p>
    <w:p w14:paraId="5B522BFB" w14:textId="5A1D3936" w:rsidR="00055E28" w:rsidRPr="00E81D07" w:rsidRDefault="00055E28" w:rsidP="00055E28">
      <w:pPr>
        <w:pStyle w:val="ListParagraph"/>
        <w:numPr>
          <w:ilvl w:val="0"/>
          <w:numId w:val="8"/>
        </w:numPr>
        <w:rPr>
          <w:rFonts w:asciiTheme="minorHAnsi" w:eastAsia="Calibri" w:hAnsiTheme="minorHAnsi" w:cstheme="minorHAnsi"/>
          <w:lang w:val="en-GB"/>
        </w:rPr>
      </w:pPr>
      <w:r w:rsidRPr="00E81D07">
        <w:rPr>
          <w:rFonts w:asciiTheme="minorHAnsi" w:eastAsia="Calibri" w:hAnsiTheme="minorHAnsi" w:cstheme="minorHAnsi"/>
          <w:lang w:val="en-GB"/>
        </w:rPr>
        <w:lastRenderedPageBreak/>
        <w:t xml:space="preserve"> The school promotes inclusion, equality, respect and kindness in all interactions within the school community</w:t>
      </w:r>
    </w:p>
    <w:p w14:paraId="41390B86" w14:textId="77777777" w:rsidR="00E81D07" w:rsidRDefault="00E81D07" w:rsidP="00055E28">
      <w:pPr>
        <w:rPr>
          <w:rFonts w:asciiTheme="minorHAnsi" w:eastAsia="Calibri" w:hAnsiTheme="minorHAnsi" w:cstheme="minorHAnsi"/>
          <w:lang w:val="en-GB"/>
        </w:rPr>
      </w:pPr>
    </w:p>
    <w:p w14:paraId="7A6E19CE" w14:textId="07437054" w:rsidR="00055E28" w:rsidRDefault="00055E28" w:rsidP="00055E28">
      <w:pPr>
        <w:rPr>
          <w:rFonts w:asciiTheme="minorHAnsi" w:eastAsia="Calibri" w:hAnsiTheme="minorHAnsi" w:cstheme="minorHAnsi"/>
          <w:lang w:val="en-GB"/>
        </w:rPr>
      </w:pPr>
      <w:r w:rsidRPr="00055E28">
        <w:rPr>
          <w:rFonts w:asciiTheme="minorHAnsi" w:eastAsia="Calibri" w:hAnsiTheme="minorHAnsi" w:cstheme="minorHAnsi"/>
          <w:lang w:val="en-GB"/>
        </w:rPr>
        <w:t>The governing board also emphasises that violence or threatening behaviour will not be tolerated under any circumstance towards children, staff and visitors.</w:t>
      </w:r>
    </w:p>
    <w:p w14:paraId="630025B8" w14:textId="77777777" w:rsidR="00E81D07" w:rsidRPr="00055E28" w:rsidRDefault="00E81D07" w:rsidP="00055E28">
      <w:pPr>
        <w:rPr>
          <w:rFonts w:asciiTheme="minorHAnsi" w:eastAsia="Calibri" w:hAnsiTheme="minorHAnsi" w:cstheme="minorHAnsi"/>
          <w:lang w:val="en-GB"/>
        </w:rPr>
      </w:pPr>
    </w:p>
    <w:p w14:paraId="6CE0DF48" w14:textId="64E16982" w:rsidR="00055E28" w:rsidRPr="00055E28" w:rsidRDefault="00055E28" w:rsidP="00055E28">
      <w:pPr>
        <w:rPr>
          <w:rFonts w:asciiTheme="minorHAnsi" w:eastAsia="Calibri" w:hAnsiTheme="minorHAnsi" w:cstheme="minorHAnsi"/>
          <w:lang w:val="en-GB"/>
        </w:rPr>
      </w:pPr>
      <w:r w:rsidRPr="00055E28">
        <w:rPr>
          <w:rFonts w:asciiTheme="minorHAnsi" w:eastAsia="Calibri" w:hAnsiTheme="minorHAnsi" w:cstheme="minorHAnsi"/>
          <w:lang w:val="en-GB"/>
        </w:rPr>
        <w:t xml:space="preserve">This written statement of behaviour principles is reviewed and approved by the full governing body </w:t>
      </w:r>
      <w:r w:rsidR="00291E19">
        <w:rPr>
          <w:rFonts w:asciiTheme="minorHAnsi" w:eastAsia="Calibri" w:hAnsiTheme="minorHAnsi" w:cstheme="minorHAnsi"/>
          <w:lang w:val="en-GB"/>
        </w:rPr>
        <w:t xml:space="preserve">as part of the behaviour policy review. </w:t>
      </w:r>
    </w:p>
    <w:p w14:paraId="3A54BD92" w14:textId="77777777" w:rsidR="00387926" w:rsidRDefault="00387926">
      <w:pPr>
        <w:rPr>
          <w:rFonts w:asciiTheme="minorHAnsi" w:eastAsia="Calibri" w:hAnsiTheme="minorHAnsi" w:cstheme="minorHAnsi"/>
        </w:rPr>
      </w:pPr>
    </w:p>
    <w:sectPr w:rsidR="00387926">
      <w:footerReference w:type="default" r:id="rId15"/>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5617F" w14:textId="77777777" w:rsidR="005711F3" w:rsidRDefault="005711F3">
      <w:r>
        <w:separator/>
      </w:r>
    </w:p>
  </w:endnote>
  <w:endnote w:type="continuationSeparator" w:id="0">
    <w:p w14:paraId="5EDDD653" w14:textId="77777777" w:rsidR="005711F3" w:rsidRDefault="0057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EF382" w14:textId="77777777" w:rsidR="00387926" w:rsidRDefault="00CB0B35">
    <w:pPr>
      <w:tabs>
        <w:tab w:val="center" w:pos="4513"/>
        <w:tab w:val="right" w:pos="9026"/>
      </w:tabs>
      <w:jc w:val="right"/>
    </w:pPr>
    <w:r>
      <w:fldChar w:fldCharType="begin"/>
    </w:r>
    <w:r>
      <w:instrText>PAGE</w:instrText>
    </w:r>
    <w:r>
      <w:fldChar w:fldCharType="separate"/>
    </w:r>
    <w:r>
      <w:rPr>
        <w:noProof/>
      </w:rPr>
      <w:t>1</w:t>
    </w:r>
    <w:r>
      <w:fldChar w:fldCharType="end"/>
    </w:r>
  </w:p>
  <w:p w14:paraId="54F06C2F" w14:textId="77777777" w:rsidR="00387926" w:rsidRDefault="00387926">
    <w:pPr>
      <w:tabs>
        <w:tab w:val="center" w:pos="4513"/>
        <w:tab w:val="right" w:pos="9026"/>
      </w:tabs>
      <w:spacing w:after="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C5762" w14:textId="77777777" w:rsidR="005711F3" w:rsidRDefault="005711F3">
      <w:r>
        <w:separator/>
      </w:r>
    </w:p>
  </w:footnote>
  <w:footnote w:type="continuationSeparator" w:id="0">
    <w:p w14:paraId="1EA9FA07" w14:textId="77777777" w:rsidR="005711F3" w:rsidRDefault="005711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07AF8"/>
    <w:multiLevelType w:val="hybridMultilevel"/>
    <w:tmpl w:val="ACE20714"/>
    <w:lvl w:ilvl="0" w:tplc="E97E2B92">
      <w:start w:val="1"/>
      <w:numFmt w:val="bullet"/>
      <w:lvlText w:val="•"/>
      <w:lvlJc w:val="left"/>
      <w:pPr>
        <w:ind w:left="13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CE43E6">
      <w:start w:val="1"/>
      <w:numFmt w:val="bullet"/>
      <w:lvlText w:val="o"/>
      <w:lvlJc w:val="left"/>
      <w:pPr>
        <w:ind w:left="17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46D9DA">
      <w:start w:val="1"/>
      <w:numFmt w:val="bullet"/>
      <w:lvlText w:val="▪"/>
      <w:lvlJc w:val="left"/>
      <w:pPr>
        <w:ind w:left="24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785D74">
      <w:start w:val="1"/>
      <w:numFmt w:val="bullet"/>
      <w:lvlText w:val="•"/>
      <w:lvlJc w:val="left"/>
      <w:pPr>
        <w:ind w:left="31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60B19A">
      <w:start w:val="1"/>
      <w:numFmt w:val="bullet"/>
      <w:lvlText w:val="o"/>
      <w:lvlJc w:val="left"/>
      <w:pPr>
        <w:ind w:left="38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E26B94">
      <w:start w:val="1"/>
      <w:numFmt w:val="bullet"/>
      <w:lvlText w:val="▪"/>
      <w:lvlJc w:val="left"/>
      <w:pPr>
        <w:ind w:left="46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EE7E44">
      <w:start w:val="1"/>
      <w:numFmt w:val="bullet"/>
      <w:lvlText w:val="•"/>
      <w:lvlJc w:val="left"/>
      <w:pPr>
        <w:ind w:left="53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26CA0E">
      <w:start w:val="1"/>
      <w:numFmt w:val="bullet"/>
      <w:lvlText w:val="o"/>
      <w:lvlJc w:val="left"/>
      <w:pPr>
        <w:ind w:left="60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CC7DA2">
      <w:start w:val="1"/>
      <w:numFmt w:val="bullet"/>
      <w:lvlText w:val="▪"/>
      <w:lvlJc w:val="left"/>
      <w:pPr>
        <w:ind w:left="67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8860E7E"/>
    <w:multiLevelType w:val="multilevel"/>
    <w:tmpl w:val="54D015A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 w15:restartNumberingAfterBreak="0">
    <w:nsid w:val="19F1635A"/>
    <w:multiLevelType w:val="multilevel"/>
    <w:tmpl w:val="601EB376"/>
    <w:lvl w:ilvl="0">
      <w:start w:val="1"/>
      <w:numFmt w:val="decimal"/>
      <w:lvlText w:val="%1."/>
      <w:lvlJc w:val="left"/>
      <w:pPr>
        <w:ind w:left="1028" w:hanging="360"/>
      </w:pPr>
    </w:lvl>
    <w:lvl w:ilvl="1">
      <w:start w:val="1"/>
      <w:numFmt w:val="bullet"/>
      <w:lvlText w:val="o"/>
      <w:lvlJc w:val="left"/>
      <w:pPr>
        <w:ind w:left="1748" w:hanging="360"/>
      </w:pPr>
      <w:rPr>
        <w:rFonts w:ascii="Arial" w:eastAsia="Arial" w:hAnsi="Arial" w:cs="Arial"/>
      </w:rPr>
    </w:lvl>
    <w:lvl w:ilvl="2">
      <w:start w:val="1"/>
      <w:numFmt w:val="bullet"/>
      <w:lvlText w:val="▪"/>
      <w:lvlJc w:val="left"/>
      <w:pPr>
        <w:ind w:left="2468" w:hanging="360"/>
      </w:pPr>
      <w:rPr>
        <w:rFonts w:ascii="Arial" w:eastAsia="Arial" w:hAnsi="Arial" w:cs="Arial"/>
      </w:rPr>
    </w:lvl>
    <w:lvl w:ilvl="3">
      <w:start w:val="1"/>
      <w:numFmt w:val="bullet"/>
      <w:lvlText w:val="●"/>
      <w:lvlJc w:val="left"/>
      <w:pPr>
        <w:ind w:left="3188" w:hanging="360"/>
      </w:pPr>
      <w:rPr>
        <w:rFonts w:ascii="Arial" w:eastAsia="Arial" w:hAnsi="Arial" w:cs="Arial"/>
      </w:rPr>
    </w:lvl>
    <w:lvl w:ilvl="4">
      <w:start w:val="1"/>
      <w:numFmt w:val="bullet"/>
      <w:lvlText w:val="o"/>
      <w:lvlJc w:val="left"/>
      <w:pPr>
        <w:ind w:left="3908" w:hanging="360"/>
      </w:pPr>
      <w:rPr>
        <w:rFonts w:ascii="Arial" w:eastAsia="Arial" w:hAnsi="Arial" w:cs="Arial"/>
      </w:rPr>
    </w:lvl>
    <w:lvl w:ilvl="5">
      <w:start w:val="1"/>
      <w:numFmt w:val="bullet"/>
      <w:lvlText w:val="▪"/>
      <w:lvlJc w:val="left"/>
      <w:pPr>
        <w:ind w:left="4628" w:hanging="360"/>
      </w:pPr>
      <w:rPr>
        <w:rFonts w:ascii="Arial" w:eastAsia="Arial" w:hAnsi="Arial" w:cs="Arial"/>
      </w:rPr>
    </w:lvl>
    <w:lvl w:ilvl="6">
      <w:start w:val="1"/>
      <w:numFmt w:val="bullet"/>
      <w:lvlText w:val="●"/>
      <w:lvlJc w:val="left"/>
      <w:pPr>
        <w:ind w:left="5348" w:hanging="360"/>
      </w:pPr>
      <w:rPr>
        <w:rFonts w:ascii="Arial" w:eastAsia="Arial" w:hAnsi="Arial" w:cs="Arial"/>
      </w:rPr>
    </w:lvl>
    <w:lvl w:ilvl="7">
      <w:start w:val="1"/>
      <w:numFmt w:val="bullet"/>
      <w:lvlText w:val="o"/>
      <w:lvlJc w:val="left"/>
      <w:pPr>
        <w:ind w:left="6068" w:hanging="360"/>
      </w:pPr>
      <w:rPr>
        <w:rFonts w:ascii="Arial" w:eastAsia="Arial" w:hAnsi="Arial" w:cs="Arial"/>
      </w:rPr>
    </w:lvl>
    <w:lvl w:ilvl="8">
      <w:start w:val="1"/>
      <w:numFmt w:val="bullet"/>
      <w:lvlText w:val="▪"/>
      <w:lvlJc w:val="left"/>
      <w:pPr>
        <w:ind w:left="6788" w:hanging="360"/>
      </w:pPr>
      <w:rPr>
        <w:rFonts w:ascii="Arial" w:eastAsia="Arial" w:hAnsi="Arial" w:cs="Arial"/>
      </w:rPr>
    </w:lvl>
  </w:abstractNum>
  <w:abstractNum w:abstractNumId="3" w15:restartNumberingAfterBreak="0">
    <w:nsid w:val="2B48280A"/>
    <w:multiLevelType w:val="multilevel"/>
    <w:tmpl w:val="93A8373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 w15:restartNumberingAfterBreak="0">
    <w:nsid w:val="463638C9"/>
    <w:multiLevelType w:val="multilevel"/>
    <w:tmpl w:val="65B0915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58AC139C"/>
    <w:multiLevelType w:val="multilevel"/>
    <w:tmpl w:val="ECFC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B32045"/>
    <w:multiLevelType w:val="multilevel"/>
    <w:tmpl w:val="3BF6CBB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 w15:restartNumberingAfterBreak="0">
    <w:nsid w:val="6CA670B5"/>
    <w:multiLevelType w:val="hybridMultilevel"/>
    <w:tmpl w:val="3C12D0B2"/>
    <w:lvl w:ilvl="0" w:tplc="69D20200">
      <w:start w:val="1"/>
      <w:numFmt w:val="decimal"/>
      <w:lvlText w:val="%1."/>
      <w:lvlJc w:val="left"/>
      <w:pPr>
        <w:ind w:left="810" w:hanging="4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5891730">
    <w:abstractNumId w:val="4"/>
  </w:num>
  <w:num w:numId="2" w16cid:durableId="489373648">
    <w:abstractNumId w:val="2"/>
  </w:num>
  <w:num w:numId="3" w16cid:durableId="966666727">
    <w:abstractNumId w:val="3"/>
  </w:num>
  <w:num w:numId="4" w16cid:durableId="2125222463">
    <w:abstractNumId w:val="6"/>
  </w:num>
  <w:num w:numId="5" w16cid:durableId="1784877802">
    <w:abstractNumId w:val="1"/>
  </w:num>
  <w:num w:numId="6" w16cid:durableId="1993899786">
    <w:abstractNumId w:val="5"/>
  </w:num>
  <w:num w:numId="7" w16cid:durableId="1021862533">
    <w:abstractNumId w:val="0"/>
  </w:num>
  <w:num w:numId="8" w16cid:durableId="9712552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926"/>
    <w:rsid w:val="00055E28"/>
    <w:rsid w:val="00291E19"/>
    <w:rsid w:val="00387926"/>
    <w:rsid w:val="005711F3"/>
    <w:rsid w:val="008A02F6"/>
    <w:rsid w:val="008C176E"/>
    <w:rsid w:val="00CB0B35"/>
    <w:rsid w:val="00E81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C8028"/>
  <w15:docId w15:val="{D8FE2C25-8B29-4E15-AA7A-1B4C46DB9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US"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055E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714577">
      <w:bodyDiv w:val="1"/>
      <w:marLeft w:val="0"/>
      <w:marRight w:val="0"/>
      <w:marTop w:val="0"/>
      <w:marBottom w:val="0"/>
      <w:divBdr>
        <w:top w:val="none" w:sz="0" w:space="0" w:color="auto"/>
        <w:left w:val="none" w:sz="0" w:space="0" w:color="auto"/>
        <w:bottom w:val="none" w:sz="0" w:space="0" w:color="auto"/>
        <w:right w:val="none" w:sz="0" w:space="0" w:color="auto"/>
      </w:divBdr>
    </w:div>
    <w:div w:id="1165971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gi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jpg@01D86B57.B64D0F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03.png@01D6AEB3.A2825D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367DED-96EA-43A1-9B0F-C52998160207}">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7571709E-D5CF-4EC9-861C-A0AD0289D286}">
  <ds:schemaRefs>
    <ds:schemaRef ds:uri="http://schemas.microsoft.com/sharepoint/v3/contenttype/forms"/>
  </ds:schemaRefs>
</ds:datastoreItem>
</file>

<file path=customXml/itemProps3.xml><?xml version="1.0" encoding="utf-8"?>
<ds:datastoreItem xmlns:ds="http://schemas.openxmlformats.org/officeDocument/2006/customXml" ds:itemID="{726F8CE5-3020-489F-AED0-75AB0125A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1919</Words>
  <Characters>9925</Characters>
  <Application>Microsoft Office Word</Application>
  <DocSecurity>0</DocSecurity>
  <Lines>248</Lines>
  <Paragraphs>111</Paragraphs>
  <ScaleCrop>false</ScaleCrop>
  <HeadingPairs>
    <vt:vector size="2" baseType="variant">
      <vt:variant>
        <vt:lpstr>Title</vt:lpstr>
      </vt:variant>
      <vt:variant>
        <vt:i4>1</vt:i4>
      </vt:variant>
    </vt:vector>
  </HeadingPairs>
  <TitlesOfParts>
    <vt:vector size="1" baseType="lpstr">
      <vt:lpstr/>
    </vt:vector>
  </TitlesOfParts>
  <Company>Rushey Mead Primary School</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Jackson</dc:creator>
  <cp:lastModifiedBy>Louise Flint</cp:lastModifiedBy>
  <cp:revision>5</cp:revision>
  <dcterms:created xsi:type="dcterms:W3CDTF">2023-11-24T10:19:00Z</dcterms:created>
  <dcterms:modified xsi:type="dcterms:W3CDTF">2025-11-17T14:13:00Z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ies>
</file>