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4D15A" w14:textId="77777777" w:rsidR="006B0CFE" w:rsidRDefault="006B0CFE"/>
    <w:p w14:paraId="2C24D15B" w14:textId="77777777" w:rsidR="006B0CFE" w:rsidRDefault="0059596F">
      <w:r>
        <w:rPr>
          <w:noProof/>
          <w:lang w:eastAsia="en-GB"/>
        </w:rPr>
        <w:drawing>
          <wp:anchor distT="36576" distB="36576" distL="36576" distR="36576" simplePos="0" relativeHeight="251658240" behindDoc="0" locked="0" layoutInCell="1" allowOverlap="1" wp14:anchorId="2C24D234" wp14:editId="2C24D235">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2C24D15C" w14:textId="77777777" w:rsidR="006B0CFE" w:rsidRDefault="006B0CFE"/>
    <w:p w14:paraId="2C24D15D" w14:textId="77777777" w:rsidR="006B0CFE" w:rsidRDefault="006B0CFE"/>
    <w:p w14:paraId="2C24D15E" w14:textId="77777777" w:rsidR="006B0CFE" w:rsidRDefault="006B0CFE"/>
    <w:p w14:paraId="2C24D15F" w14:textId="77777777" w:rsidR="006B0CFE" w:rsidRDefault="006B0CFE"/>
    <w:p w14:paraId="2C24D160" w14:textId="77777777" w:rsidR="006B0CFE" w:rsidRDefault="006B0CFE"/>
    <w:p w14:paraId="2C24D161" w14:textId="77777777" w:rsidR="006B0CFE" w:rsidRDefault="006B0CFE"/>
    <w:p w14:paraId="2C24D162" w14:textId="77777777" w:rsidR="006B0CFE" w:rsidRDefault="006B0CFE"/>
    <w:p w14:paraId="2C24D163" w14:textId="77777777" w:rsidR="006B0CFE" w:rsidRDefault="006B0CFE">
      <w:pPr>
        <w:rPr>
          <w:b/>
          <w:sz w:val="96"/>
          <w:szCs w:val="96"/>
        </w:rPr>
      </w:pPr>
    </w:p>
    <w:p w14:paraId="2C24D164" w14:textId="3BF3D486" w:rsidR="006B0CFE" w:rsidRDefault="0059596F">
      <w:pPr>
        <w:jc w:val="center"/>
        <w:rPr>
          <w:b/>
          <w:sz w:val="96"/>
          <w:szCs w:val="96"/>
        </w:rPr>
      </w:pPr>
      <w:r>
        <w:rPr>
          <w:b/>
          <w:sz w:val="96"/>
          <w:szCs w:val="96"/>
        </w:rPr>
        <w:t xml:space="preserve">EYFS (Early Years </w:t>
      </w:r>
      <w:r w:rsidR="003E6280">
        <w:rPr>
          <w:b/>
          <w:sz w:val="96"/>
          <w:szCs w:val="96"/>
        </w:rPr>
        <w:t>F</w:t>
      </w:r>
      <w:r>
        <w:rPr>
          <w:b/>
          <w:sz w:val="96"/>
          <w:szCs w:val="96"/>
        </w:rPr>
        <w:t xml:space="preserve">oundation </w:t>
      </w:r>
      <w:r w:rsidR="003E6280">
        <w:rPr>
          <w:b/>
          <w:sz w:val="96"/>
          <w:szCs w:val="96"/>
        </w:rPr>
        <w:t>S</w:t>
      </w:r>
      <w:r>
        <w:rPr>
          <w:b/>
          <w:sz w:val="96"/>
          <w:szCs w:val="96"/>
        </w:rPr>
        <w:t xml:space="preserve">tage) Policy </w:t>
      </w:r>
    </w:p>
    <w:p w14:paraId="2C24D165" w14:textId="77777777" w:rsidR="006B0CFE" w:rsidRDefault="006B0CFE">
      <w:pPr>
        <w:jc w:val="center"/>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6B0CFE" w14:paraId="2C24D16A" w14:textId="77777777">
        <w:trPr>
          <w:trHeight w:val="284"/>
        </w:trPr>
        <w:tc>
          <w:tcPr>
            <w:tcW w:w="1975" w:type="dxa"/>
          </w:tcPr>
          <w:p w14:paraId="2C24D166" w14:textId="77777777" w:rsidR="006B0CFE" w:rsidRDefault="0059596F">
            <w:pPr>
              <w:ind w:right="-613"/>
              <w:rPr>
                <w:rFonts w:eastAsia="Calibri"/>
                <w:b/>
              </w:rPr>
            </w:pPr>
            <w:r>
              <w:rPr>
                <w:rFonts w:eastAsia="Calibri"/>
                <w:b/>
              </w:rPr>
              <w:t>Policy Date:</w:t>
            </w:r>
          </w:p>
        </w:tc>
        <w:tc>
          <w:tcPr>
            <w:tcW w:w="1613" w:type="dxa"/>
          </w:tcPr>
          <w:p w14:paraId="2C24D167" w14:textId="6D5A34B0" w:rsidR="006B0CFE" w:rsidRDefault="0059596F">
            <w:pPr>
              <w:ind w:right="-108"/>
              <w:rPr>
                <w:rFonts w:eastAsia="Calibri"/>
              </w:rPr>
            </w:pPr>
            <w:r>
              <w:rPr>
                <w:rFonts w:eastAsia="Calibri"/>
              </w:rPr>
              <w:t>January 202</w:t>
            </w:r>
            <w:r w:rsidR="00DA6D64">
              <w:rPr>
                <w:rFonts w:eastAsia="Calibri"/>
              </w:rPr>
              <w:t>6</w:t>
            </w:r>
          </w:p>
        </w:tc>
        <w:tc>
          <w:tcPr>
            <w:tcW w:w="268" w:type="dxa"/>
            <w:vMerge w:val="restart"/>
          </w:tcPr>
          <w:p w14:paraId="2C24D168" w14:textId="77777777" w:rsidR="006B0CFE" w:rsidRDefault="006B0CFE">
            <w:pPr>
              <w:ind w:right="-613"/>
              <w:rPr>
                <w:rFonts w:eastAsia="Calibri"/>
              </w:rPr>
            </w:pPr>
          </w:p>
        </w:tc>
        <w:tc>
          <w:tcPr>
            <w:tcW w:w="6000" w:type="dxa"/>
            <w:gridSpan w:val="2"/>
          </w:tcPr>
          <w:p w14:paraId="2C24D169" w14:textId="77777777" w:rsidR="006B0CFE" w:rsidRDefault="0059596F">
            <w:pPr>
              <w:ind w:right="-613"/>
              <w:rPr>
                <w:rFonts w:eastAsia="Calibri"/>
              </w:rPr>
            </w:pPr>
            <w:r>
              <w:rPr>
                <w:rFonts w:eastAsia="Calibri"/>
                <w:b/>
              </w:rPr>
              <w:t>Version:</w:t>
            </w:r>
            <w:r>
              <w:rPr>
                <w:rFonts w:eastAsia="Calibri"/>
              </w:rPr>
              <w:t xml:space="preserve"> 1</w:t>
            </w:r>
          </w:p>
        </w:tc>
      </w:tr>
      <w:tr w:rsidR="006B0CFE" w14:paraId="2C24D171" w14:textId="77777777">
        <w:trPr>
          <w:trHeight w:val="680"/>
        </w:trPr>
        <w:tc>
          <w:tcPr>
            <w:tcW w:w="1975" w:type="dxa"/>
          </w:tcPr>
          <w:p w14:paraId="2C24D16B" w14:textId="77777777" w:rsidR="006B0CFE" w:rsidRDefault="0059596F">
            <w:pPr>
              <w:ind w:right="-613"/>
              <w:rPr>
                <w:rFonts w:eastAsia="Calibri"/>
                <w:b/>
              </w:rPr>
            </w:pPr>
            <w:r>
              <w:rPr>
                <w:rFonts w:eastAsia="Calibri"/>
                <w:b/>
              </w:rPr>
              <w:t>Policy Review Date:</w:t>
            </w:r>
          </w:p>
        </w:tc>
        <w:tc>
          <w:tcPr>
            <w:tcW w:w="1613" w:type="dxa"/>
          </w:tcPr>
          <w:p w14:paraId="2C24D16C" w14:textId="1169844F" w:rsidR="006B0CFE" w:rsidRDefault="0059596F">
            <w:pPr>
              <w:ind w:right="-108"/>
              <w:rPr>
                <w:rFonts w:eastAsia="Calibri"/>
              </w:rPr>
            </w:pPr>
            <w:r>
              <w:rPr>
                <w:rFonts w:eastAsia="Calibri"/>
              </w:rPr>
              <w:t>January 202</w:t>
            </w:r>
            <w:r w:rsidR="00DA6D64">
              <w:rPr>
                <w:rFonts w:eastAsia="Calibri"/>
              </w:rPr>
              <w:t>7</w:t>
            </w:r>
          </w:p>
        </w:tc>
        <w:tc>
          <w:tcPr>
            <w:tcW w:w="268" w:type="dxa"/>
            <w:vMerge/>
          </w:tcPr>
          <w:p w14:paraId="2C24D16D" w14:textId="77777777" w:rsidR="006B0CFE" w:rsidRDefault="006B0CFE">
            <w:pPr>
              <w:ind w:right="-613"/>
              <w:rPr>
                <w:rFonts w:eastAsia="Calibri"/>
              </w:rPr>
            </w:pPr>
          </w:p>
        </w:tc>
        <w:tc>
          <w:tcPr>
            <w:tcW w:w="2666" w:type="dxa"/>
          </w:tcPr>
          <w:p w14:paraId="2C24D16E" w14:textId="77777777" w:rsidR="006B0CFE" w:rsidRDefault="0059596F">
            <w:pPr>
              <w:ind w:right="-108"/>
              <w:rPr>
                <w:rFonts w:eastAsia="Calibri"/>
              </w:rPr>
            </w:pPr>
            <w:r>
              <w:rPr>
                <w:rFonts w:eastAsia="Calibri"/>
              </w:rPr>
              <w:t>Headteacher:</w:t>
            </w:r>
          </w:p>
          <w:p w14:paraId="2C24D16F" w14:textId="77777777" w:rsidR="006B0CFE" w:rsidRDefault="0059596F">
            <w:pPr>
              <w:ind w:right="-108"/>
              <w:rPr>
                <w:rFonts w:eastAsia="Calibri"/>
              </w:rPr>
            </w:pPr>
            <w:r>
              <w:rPr>
                <w:rFonts w:eastAsia="Calibri"/>
              </w:rPr>
              <w:t>Nitash Odedra</w:t>
            </w:r>
          </w:p>
        </w:tc>
        <w:tc>
          <w:tcPr>
            <w:tcW w:w="3334" w:type="dxa"/>
          </w:tcPr>
          <w:p w14:paraId="2C24D170" w14:textId="77777777" w:rsidR="006B0CFE" w:rsidRDefault="0059596F">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2C24D236" wp14:editId="2C24D237">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B0CFE" w14:paraId="2C24D173" w14:textId="77777777">
        <w:trPr>
          <w:trHeight w:val="284"/>
        </w:trPr>
        <w:tc>
          <w:tcPr>
            <w:tcW w:w="9856" w:type="dxa"/>
            <w:gridSpan w:val="5"/>
          </w:tcPr>
          <w:p w14:paraId="2C24D172" w14:textId="77777777" w:rsidR="006B0CFE" w:rsidRDefault="0059596F">
            <w:pPr>
              <w:ind w:right="176"/>
              <w:rPr>
                <w:rFonts w:eastAsia="Calibri"/>
              </w:rPr>
            </w:pPr>
            <w:r>
              <w:rPr>
                <w:rFonts w:eastAsia="Calibri"/>
                <w:b/>
              </w:rPr>
              <w:t>Ratified by Governing Body:</w:t>
            </w:r>
          </w:p>
        </w:tc>
      </w:tr>
      <w:tr w:rsidR="006B0CFE" w14:paraId="2C24D176" w14:textId="77777777">
        <w:trPr>
          <w:trHeight w:val="869"/>
        </w:trPr>
        <w:tc>
          <w:tcPr>
            <w:tcW w:w="3856" w:type="dxa"/>
            <w:gridSpan w:val="3"/>
          </w:tcPr>
          <w:p w14:paraId="2C24D174" w14:textId="77777777" w:rsidR="006B0CFE" w:rsidRDefault="0059596F">
            <w:pPr>
              <w:ind w:right="-108"/>
              <w:rPr>
                <w:rFonts w:eastAsia="Calibri"/>
              </w:rPr>
            </w:pPr>
            <w:r>
              <w:rPr>
                <w:rFonts w:eastAsia="Calibri"/>
              </w:rPr>
              <w:t>Chair of Governors: Sue Welford</w:t>
            </w:r>
          </w:p>
        </w:tc>
        <w:tc>
          <w:tcPr>
            <w:tcW w:w="6000" w:type="dxa"/>
            <w:gridSpan w:val="2"/>
          </w:tcPr>
          <w:p w14:paraId="2C24D175" w14:textId="77777777" w:rsidR="006B0CFE" w:rsidRDefault="0059596F">
            <w:pPr>
              <w:ind w:right="-108"/>
              <w:rPr>
                <w:rFonts w:eastAsia="Calibri"/>
              </w:rPr>
            </w:pPr>
            <w:r>
              <w:rPr>
                <w:noProof/>
                <w:sz w:val="20"/>
                <w:lang w:eastAsia="en-GB"/>
              </w:rPr>
              <w:drawing>
                <wp:anchor distT="0" distB="0" distL="114300" distR="114300" simplePos="0" relativeHeight="251662336" behindDoc="0" locked="0" layoutInCell="1" allowOverlap="1" wp14:anchorId="2C24D238" wp14:editId="2C24D239">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C24D177" w14:textId="77777777" w:rsidR="006B0CFE" w:rsidRDefault="006B0CFE">
      <w:pPr>
        <w:pStyle w:val="Default"/>
        <w:rPr>
          <w:b/>
        </w:rPr>
      </w:pPr>
    </w:p>
    <w:p w14:paraId="2C24D178" w14:textId="77777777" w:rsidR="006B0CFE" w:rsidRDefault="006B0CFE">
      <w:pPr>
        <w:pStyle w:val="Default"/>
        <w:rPr>
          <w:b/>
        </w:rPr>
      </w:pPr>
    </w:p>
    <w:p w14:paraId="2C24D179" w14:textId="77777777" w:rsidR="006B0CFE" w:rsidRDefault="006B0CFE">
      <w:pPr>
        <w:autoSpaceDE w:val="0"/>
        <w:autoSpaceDN w:val="0"/>
        <w:adjustRightInd w:val="0"/>
        <w:spacing w:after="0" w:line="240" w:lineRule="auto"/>
        <w:rPr>
          <w:rFonts w:ascii="Arial" w:hAnsi="Arial" w:cs="Arial"/>
          <w:b/>
          <w:color w:val="000000"/>
          <w:sz w:val="24"/>
          <w:szCs w:val="24"/>
        </w:rPr>
      </w:pPr>
    </w:p>
    <w:p w14:paraId="2C24D17A"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lastRenderedPageBreak/>
        <w:t>Introduction</w:t>
      </w:r>
    </w:p>
    <w:p w14:paraId="40C45306" w14:textId="77777777" w:rsidR="00225101" w:rsidRDefault="00225101">
      <w:pPr>
        <w:autoSpaceDE w:val="0"/>
        <w:autoSpaceDN w:val="0"/>
        <w:adjustRightInd w:val="0"/>
        <w:spacing w:after="0" w:line="240" w:lineRule="auto"/>
        <w:rPr>
          <w:rFonts w:ascii="Century Gothic" w:hAnsi="Century Gothic" w:cs="GillSansMT,Bold"/>
          <w:b/>
          <w:bCs/>
          <w:sz w:val="24"/>
          <w:szCs w:val="24"/>
          <w:u w:val="single"/>
        </w:rPr>
      </w:pPr>
    </w:p>
    <w:p w14:paraId="2C24D17B" w14:textId="2BFBC4CE" w:rsidR="006B0CFE" w:rsidRPr="00225101" w:rsidRDefault="0059596F">
      <w:pPr>
        <w:autoSpaceDE w:val="0"/>
        <w:autoSpaceDN w:val="0"/>
        <w:adjustRightInd w:val="0"/>
        <w:spacing w:after="0" w:line="240" w:lineRule="auto"/>
        <w:rPr>
          <w:rFonts w:ascii="Century Gothic" w:hAnsi="Century Gothic"/>
          <w:i/>
          <w:sz w:val="24"/>
          <w:szCs w:val="24"/>
        </w:rPr>
      </w:pPr>
      <w:r w:rsidRPr="00225101">
        <w:rPr>
          <w:rFonts w:ascii="Century Gothic" w:hAnsi="Century Gothic" w:cs="GillSansMT"/>
          <w:sz w:val="24"/>
          <w:szCs w:val="24"/>
        </w:rPr>
        <w:t>‘</w:t>
      </w:r>
      <w:r w:rsidRPr="00225101">
        <w:rPr>
          <w:rFonts w:ascii="Century Gothic" w:hAnsi="Century Gothic"/>
          <w:i/>
          <w:sz w:val="24"/>
          <w:szCs w:val="24"/>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w:t>
      </w:r>
      <w:proofErr w:type="gramStart"/>
      <w:r w:rsidRPr="00225101">
        <w:rPr>
          <w:rFonts w:ascii="Century Gothic" w:hAnsi="Century Gothic"/>
          <w:i/>
          <w:sz w:val="24"/>
          <w:szCs w:val="24"/>
        </w:rPr>
        <w:t>important in its own right</w:t>
      </w:r>
      <w:proofErr w:type="gramEnd"/>
      <w:r w:rsidRPr="00225101">
        <w:rPr>
          <w:rFonts w:ascii="Century Gothic" w:hAnsi="Century Gothic"/>
          <w:i/>
          <w:sz w:val="24"/>
          <w:szCs w:val="24"/>
        </w:rPr>
        <w:t xml:space="preserve">. Good parenting and </w:t>
      </w:r>
      <w:r w:rsidR="00C779E0" w:rsidRPr="00225101">
        <w:rPr>
          <w:rFonts w:ascii="Century Gothic" w:hAnsi="Century Gothic"/>
          <w:i/>
          <w:sz w:val="24"/>
          <w:szCs w:val="24"/>
        </w:rPr>
        <w:t>high-quality</w:t>
      </w:r>
      <w:r w:rsidRPr="00225101">
        <w:rPr>
          <w:rFonts w:ascii="Century Gothic" w:hAnsi="Century Gothic"/>
          <w:i/>
          <w:sz w:val="24"/>
          <w:szCs w:val="24"/>
        </w:rPr>
        <w:t xml:space="preserve"> early learning together provide the foundation children need to make the most of their abilities and talents as they grow up.’</w:t>
      </w:r>
    </w:p>
    <w:p w14:paraId="2C24D17C" w14:textId="77777777" w:rsidR="006B0CFE" w:rsidRDefault="0059596F">
      <w:pPr>
        <w:autoSpaceDE w:val="0"/>
        <w:autoSpaceDN w:val="0"/>
        <w:adjustRightInd w:val="0"/>
        <w:spacing w:after="0" w:line="240" w:lineRule="auto"/>
        <w:rPr>
          <w:rFonts w:ascii="Century Gothic" w:hAnsi="Century Gothic" w:cs="GillSansMT"/>
          <w:b/>
          <w:i/>
          <w:sz w:val="24"/>
          <w:szCs w:val="24"/>
        </w:rPr>
      </w:pPr>
      <w:r>
        <w:rPr>
          <w:rFonts w:ascii="Century Gothic" w:hAnsi="Century Gothic" w:cs="GillSansMT"/>
          <w:sz w:val="24"/>
          <w:szCs w:val="24"/>
        </w:rPr>
        <w:t>(from the Statutory Framework for the Early Years Foundation Stage, September 2023)</w:t>
      </w:r>
    </w:p>
    <w:p w14:paraId="2C24D17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7E"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Early Years Foundation Stage (EYFS) applies to children from birth to the end of the Reception Year. In our school, some of the children join us for nursery and some join us in the </w:t>
      </w:r>
      <w:proofErr w:type="gramStart"/>
      <w:r>
        <w:rPr>
          <w:rFonts w:ascii="Century Gothic" w:hAnsi="Century Gothic" w:cs="GillSansMT"/>
          <w:sz w:val="24"/>
          <w:szCs w:val="24"/>
        </w:rPr>
        <w:t>Reception</w:t>
      </w:r>
      <w:proofErr w:type="gramEnd"/>
      <w:r>
        <w:rPr>
          <w:rFonts w:ascii="Century Gothic" w:hAnsi="Century Gothic" w:cs="GillSansMT"/>
          <w:sz w:val="24"/>
          <w:szCs w:val="24"/>
        </w:rPr>
        <w:t xml:space="preserve"> year to complete the EYFS.</w:t>
      </w:r>
    </w:p>
    <w:p w14:paraId="2C24D17F"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0"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Rationale</w:t>
      </w:r>
    </w:p>
    <w:p w14:paraId="2C24D181"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82"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At Rushey Mead Primary School, we believe the early years are the essential foundation for all future learning and that every child has the right to equality of opportunity. We recognise the importance of play in the child’s learning and development and the need to provide structured learning opportunities through a variety of experiences. We recognise the importance and value of careful observations of the child’s achievements to ensure the next steps on their learning journey are planned for.</w:t>
      </w:r>
    </w:p>
    <w:p w14:paraId="2C24D18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4"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believe that a strong partnership between school and home is essential and that children learn and achieve best when this support is shared.</w:t>
      </w:r>
    </w:p>
    <w:p w14:paraId="2C24D18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encourage our children to value and respect themselves, others and their environment.</w:t>
      </w:r>
    </w:p>
    <w:p w14:paraId="2C24D18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the value of good liaison between school and pre-school.</w:t>
      </w:r>
    </w:p>
    <w:p w14:paraId="2C24D18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8"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is based upon four principles:</w:t>
      </w:r>
    </w:p>
    <w:p w14:paraId="2C24D189"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Unique Child</w:t>
      </w:r>
    </w:p>
    <w:p w14:paraId="2C24D18A"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Positive relationships</w:t>
      </w:r>
    </w:p>
    <w:p w14:paraId="2C24D18B"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Enabling environments</w:t>
      </w:r>
    </w:p>
    <w:p w14:paraId="2C24D18C"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Learning and development</w:t>
      </w:r>
    </w:p>
    <w:p w14:paraId="2C24D18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E" w14:textId="1E2FEF01"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A Unique Child</w:t>
      </w:r>
    </w:p>
    <w:p w14:paraId="2C24D18F"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9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every child is a competent learner who can be resilient, capable, confident and self-assured.</w:t>
      </w:r>
    </w:p>
    <w:p w14:paraId="2C24D191"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We recognise that children develop in individual ways, at varying rates. Children’s attitudes and dispositions to learning are influenced by feedback from others.  In our setting, we use praise and encouragement, celebration/sharing circle times, reward stickers and certificates to </w:t>
      </w:r>
      <w:r>
        <w:rPr>
          <w:rFonts w:ascii="Century Gothic" w:hAnsi="Century Gothic" w:cs="GillSansMT"/>
          <w:sz w:val="24"/>
          <w:szCs w:val="24"/>
        </w:rPr>
        <w:lastRenderedPageBreak/>
        <w:t>encourage children to develop a positive attitude to learning. We capture ‘Wow moments’ and shared with parents / carers via emails and newsletters.</w:t>
      </w:r>
    </w:p>
    <w:p w14:paraId="2C24D192" w14:textId="77777777" w:rsidR="006B0CFE" w:rsidRDefault="0059596F">
      <w:pPr>
        <w:autoSpaceDE w:val="0"/>
        <w:autoSpaceDN w:val="0"/>
        <w:adjustRightInd w:val="0"/>
        <w:spacing w:after="0" w:line="240" w:lineRule="auto"/>
        <w:rPr>
          <w:rFonts w:ascii="Century Gothic" w:hAnsi="Century Gothic"/>
          <w:sz w:val="24"/>
        </w:rPr>
      </w:pPr>
      <w:r>
        <w:rPr>
          <w:rFonts w:ascii="Century Gothic" w:hAnsi="Century Gothic"/>
          <w:sz w:val="24"/>
        </w:rPr>
        <w:t>We understand that children learn best when they have positive relationships with the adults who are responsible for them. We recognise the welfare requirements for the EYFS to:</w:t>
      </w:r>
    </w:p>
    <w:p w14:paraId="2C24D19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94" w14:textId="77777777" w:rsidR="006B0CFE" w:rsidRDefault="0059596F">
      <w:pPr>
        <w:pStyle w:val="NoSpacing"/>
        <w:numPr>
          <w:ilvl w:val="0"/>
          <w:numId w:val="18"/>
        </w:numPr>
        <w:rPr>
          <w:rFonts w:ascii="Century Gothic" w:hAnsi="Century Gothic"/>
          <w:sz w:val="24"/>
        </w:rPr>
      </w:pPr>
      <w:r>
        <w:rPr>
          <w:rFonts w:ascii="Century Gothic" w:hAnsi="Century Gothic"/>
          <w:sz w:val="24"/>
        </w:rPr>
        <w:t>Promote the welfare of children</w:t>
      </w:r>
    </w:p>
    <w:p w14:paraId="2C24D195" w14:textId="77777777" w:rsidR="006B0CFE" w:rsidRDefault="0059596F">
      <w:pPr>
        <w:pStyle w:val="NoSpacing"/>
        <w:numPr>
          <w:ilvl w:val="0"/>
          <w:numId w:val="18"/>
        </w:numPr>
        <w:rPr>
          <w:rFonts w:ascii="Century Gothic" w:hAnsi="Century Gothic"/>
          <w:sz w:val="24"/>
        </w:rPr>
      </w:pPr>
      <w:r>
        <w:rPr>
          <w:rFonts w:ascii="Century Gothic" w:hAnsi="Century Gothic"/>
          <w:sz w:val="24"/>
        </w:rPr>
        <w:t>Promote good health, preventing the spread of infection and taking appropriate action when children are ill</w:t>
      </w:r>
    </w:p>
    <w:p w14:paraId="2C24D196" w14:textId="77777777" w:rsidR="006B0CFE" w:rsidRDefault="0059596F">
      <w:pPr>
        <w:pStyle w:val="NoSpacing"/>
        <w:numPr>
          <w:ilvl w:val="0"/>
          <w:numId w:val="18"/>
        </w:numPr>
        <w:rPr>
          <w:rFonts w:ascii="Century Gothic" w:hAnsi="Century Gothic"/>
          <w:sz w:val="24"/>
        </w:rPr>
      </w:pPr>
      <w:r>
        <w:rPr>
          <w:rFonts w:ascii="Century Gothic" w:hAnsi="Century Gothic"/>
          <w:sz w:val="24"/>
        </w:rPr>
        <w:t>Manage behaviour effectively in a manner appropriate for the children’s stage of development and individual needs</w:t>
      </w:r>
    </w:p>
    <w:p w14:paraId="2C24D197"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all adults in the setting are trained and suitable to work there</w:t>
      </w:r>
    </w:p>
    <w:p w14:paraId="2C24D198"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the setting and equipment is safe and suitable for purpose and that risk assessments are ongoing</w:t>
      </w:r>
    </w:p>
    <w:p w14:paraId="2C24D199"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that every child receives enjoyable and challenging learning and development experiences tailored to meet their needs</w:t>
      </w:r>
    </w:p>
    <w:p w14:paraId="2C24D19A" w14:textId="77777777" w:rsidR="006B0CFE" w:rsidRDefault="0059596F">
      <w:pPr>
        <w:pStyle w:val="NoSpacing"/>
        <w:numPr>
          <w:ilvl w:val="0"/>
          <w:numId w:val="18"/>
        </w:numPr>
        <w:rPr>
          <w:rFonts w:ascii="Century Gothic" w:hAnsi="Century Gothic"/>
          <w:sz w:val="24"/>
        </w:rPr>
      </w:pPr>
      <w:r>
        <w:rPr>
          <w:rFonts w:ascii="Century Gothic" w:hAnsi="Century Gothic"/>
          <w:sz w:val="24"/>
        </w:rPr>
        <w:t>Maintain records, policies and procedures required for safe, efficient management of the setting and to meet the needs of children</w:t>
      </w:r>
    </w:p>
    <w:p w14:paraId="2C24D19B" w14:textId="77777777" w:rsidR="006B0CFE" w:rsidRPr="008B1D21" w:rsidRDefault="006B0CFE">
      <w:pPr>
        <w:pStyle w:val="NoSpacing"/>
        <w:rPr>
          <w:rFonts w:ascii="Century Gothic" w:hAnsi="Century Gothic" w:cs="GillSansMT,Bold"/>
          <w:b/>
          <w:bCs/>
          <w:sz w:val="24"/>
        </w:rPr>
      </w:pPr>
    </w:p>
    <w:p w14:paraId="2C24D19C" w14:textId="08D5E7BC"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Positive Relationships</w:t>
      </w:r>
    </w:p>
    <w:p w14:paraId="2C24D19D"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9E"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children learn to be strong minded and independent from secure relationships. We aim to develop caring, respectful, professional relationships with children and their families.</w:t>
      </w:r>
    </w:p>
    <w:p w14:paraId="2C24D19F"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A0"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Parents as partners</w:t>
      </w:r>
    </w:p>
    <w:p w14:paraId="2C24D1A1"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A2" w14:textId="77777777" w:rsidR="006B0CFE" w:rsidRDefault="0059596F">
      <w:pPr>
        <w:pStyle w:val="NoSpacing"/>
        <w:rPr>
          <w:rFonts w:ascii="Century Gothic" w:hAnsi="Century Gothic"/>
          <w:sz w:val="24"/>
        </w:rPr>
      </w:pPr>
      <w:r>
        <w:rPr>
          <w:rFonts w:ascii="Century Gothic" w:hAnsi="Century Gothic"/>
          <w:sz w:val="24"/>
        </w:rPr>
        <w:t xml:space="preserve">We recognise that parents are the children’s first and most enduring educators and value the contribution that parents make. </w:t>
      </w:r>
      <w:proofErr w:type="gramStart"/>
      <w:r>
        <w:rPr>
          <w:rFonts w:ascii="Century Gothic" w:hAnsi="Century Gothic"/>
          <w:sz w:val="24"/>
        </w:rPr>
        <w:t>In order to</w:t>
      </w:r>
      <w:proofErr w:type="gramEnd"/>
      <w:r>
        <w:rPr>
          <w:rFonts w:ascii="Century Gothic" w:hAnsi="Century Gothic"/>
          <w:sz w:val="24"/>
        </w:rPr>
        <w:t xml:space="preserve"> continue the learning journey as partners, we begin working with new parents during the summer term, prior to entry, as well as at the beginning of the Autumn term. We do this through:</w:t>
      </w:r>
    </w:p>
    <w:p w14:paraId="2C24D1A3" w14:textId="77777777" w:rsidR="006B0CFE" w:rsidRDefault="006B0CFE">
      <w:pPr>
        <w:pStyle w:val="NoSpacing"/>
        <w:rPr>
          <w:rFonts w:ascii="Century Gothic" w:hAnsi="Century Gothic"/>
          <w:sz w:val="24"/>
        </w:rPr>
      </w:pPr>
    </w:p>
    <w:p w14:paraId="2C24D1A4" w14:textId="77777777" w:rsidR="006B0CFE" w:rsidRDefault="0059596F">
      <w:pPr>
        <w:pStyle w:val="NoSpacing"/>
        <w:numPr>
          <w:ilvl w:val="0"/>
          <w:numId w:val="19"/>
        </w:numPr>
        <w:rPr>
          <w:rFonts w:ascii="Century Gothic" w:hAnsi="Century Gothic"/>
          <w:sz w:val="24"/>
        </w:rPr>
      </w:pPr>
      <w:r>
        <w:rPr>
          <w:rFonts w:ascii="Century Gothic" w:hAnsi="Century Gothic"/>
          <w:sz w:val="24"/>
        </w:rPr>
        <w:t>Induction meetings</w:t>
      </w:r>
    </w:p>
    <w:p w14:paraId="2C24D1A5" w14:textId="77777777" w:rsidR="006B0CFE" w:rsidRDefault="0059596F">
      <w:pPr>
        <w:pStyle w:val="NoSpacing"/>
        <w:numPr>
          <w:ilvl w:val="0"/>
          <w:numId w:val="19"/>
        </w:numPr>
        <w:rPr>
          <w:rFonts w:ascii="Century Gothic" w:hAnsi="Century Gothic"/>
          <w:sz w:val="24"/>
        </w:rPr>
      </w:pPr>
      <w:r>
        <w:rPr>
          <w:rFonts w:ascii="Century Gothic" w:hAnsi="Century Gothic"/>
          <w:sz w:val="24"/>
        </w:rPr>
        <w:t>Transition days where a visit to the class with their child to meet the staff</w:t>
      </w:r>
    </w:p>
    <w:p w14:paraId="2C24D1A6" w14:textId="77777777" w:rsidR="006B0CFE" w:rsidRDefault="0059596F">
      <w:pPr>
        <w:pStyle w:val="NoSpacing"/>
        <w:numPr>
          <w:ilvl w:val="0"/>
          <w:numId w:val="19"/>
        </w:numPr>
        <w:rPr>
          <w:rFonts w:ascii="Century Gothic" w:hAnsi="Century Gothic"/>
          <w:sz w:val="24"/>
        </w:rPr>
      </w:pPr>
      <w:r>
        <w:rPr>
          <w:rFonts w:ascii="Century Gothic" w:hAnsi="Century Gothic"/>
          <w:sz w:val="24"/>
        </w:rPr>
        <w:t>Access to the school’s prospectus and website</w:t>
      </w:r>
    </w:p>
    <w:p w14:paraId="2C24D1A7" w14:textId="77777777" w:rsidR="006B0CFE" w:rsidRDefault="0059596F">
      <w:pPr>
        <w:pStyle w:val="NoSpacing"/>
        <w:numPr>
          <w:ilvl w:val="0"/>
          <w:numId w:val="19"/>
        </w:numPr>
        <w:rPr>
          <w:rFonts w:ascii="Century Gothic" w:hAnsi="Century Gothic"/>
          <w:sz w:val="24"/>
        </w:rPr>
      </w:pPr>
      <w:r>
        <w:rPr>
          <w:rFonts w:ascii="Century Gothic" w:hAnsi="Century Gothic"/>
          <w:sz w:val="24"/>
        </w:rPr>
        <w:t xml:space="preserve">Encouraging parents to talk about any concerns they have. </w:t>
      </w:r>
    </w:p>
    <w:p w14:paraId="2C24D1A8" w14:textId="77777777" w:rsidR="006B0CFE" w:rsidRDefault="0059596F">
      <w:pPr>
        <w:pStyle w:val="NoSpacing"/>
        <w:numPr>
          <w:ilvl w:val="0"/>
          <w:numId w:val="19"/>
        </w:numPr>
        <w:rPr>
          <w:rFonts w:ascii="Century Gothic" w:hAnsi="Century Gothic"/>
          <w:sz w:val="24"/>
        </w:rPr>
      </w:pPr>
      <w:r>
        <w:rPr>
          <w:rFonts w:ascii="Century Gothic" w:hAnsi="Century Gothic"/>
          <w:sz w:val="24"/>
        </w:rPr>
        <w:t>Formal meetings with parents where each pupil’s personal learning journey is discussed alongside the characteristics of learning.</w:t>
      </w:r>
    </w:p>
    <w:p w14:paraId="2C24D1A9" w14:textId="77777777" w:rsidR="006B0CFE" w:rsidRDefault="0059596F">
      <w:pPr>
        <w:pStyle w:val="NoSpacing"/>
        <w:numPr>
          <w:ilvl w:val="0"/>
          <w:numId w:val="19"/>
        </w:numPr>
        <w:rPr>
          <w:rFonts w:ascii="Century Gothic" w:hAnsi="Century Gothic"/>
          <w:sz w:val="24"/>
        </w:rPr>
      </w:pPr>
      <w:r>
        <w:rPr>
          <w:rFonts w:ascii="Century Gothic" w:hAnsi="Century Gothic"/>
          <w:sz w:val="24"/>
        </w:rPr>
        <w:t>An annual narrative report with a ‘best fit’ judgement against the 17 Early Learning Goals</w:t>
      </w:r>
    </w:p>
    <w:p w14:paraId="2C24D1AA" w14:textId="77777777" w:rsidR="006B0CFE" w:rsidRDefault="0059596F">
      <w:pPr>
        <w:pStyle w:val="NoSpacing"/>
        <w:numPr>
          <w:ilvl w:val="0"/>
          <w:numId w:val="19"/>
        </w:numPr>
        <w:rPr>
          <w:rFonts w:ascii="Century Gothic" w:hAnsi="Century Gothic"/>
          <w:sz w:val="24"/>
        </w:rPr>
      </w:pPr>
      <w:r>
        <w:rPr>
          <w:rFonts w:ascii="Century Gothic" w:hAnsi="Century Gothic"/>
          <w:sz w:val="24"/>
        </w:rPr>
        <w:t>Family learning and a range of other activities throughout the year that encourage collaboration between child, school and parents via home visits at the start of the academic year and termly parent curriculum meetings</w:t>
      </w:r>
    </w:p>
    <w:p w14:paraId="2C24D1AB" w14:textId="77777777" w:rsidR="006B0CFE" w:rsidRDefault="006B0CFE">
      <w:pPr>
        <w:pStyle w:val="NoSpacing"/>
        <w:rPr>
          <w:rFonts w:ascii="Century Gothic" w:hAnsi="Century Gothic"/>
          <w:sz w:val="24"/>
        </w:rPr>
      </w:pPr>
    </w:p>
    <w:p w14:paraId="304A0052" w14:textId="77777777" w:rsidR="00225101" w:rsidRDefault="00225101">
      <w:pPr>
        <w:autoSpaceDE w:val="0"/>
        <w:autoSpaceDN w:val="0"/>
        <w:adjustRightInd w:val="0"/>
        <w:spacing w:after="0" w:line="240" w:lineRule="auto"/>
        <w:rPr>
          <w:rFonts w:ascii="Century Gothic" w:hAnsi="Century Gothic" w:cs="GillSansMT,Bold"/>
          <w:b/>
          <w:bCs/>
          <w:sz w:val="24"/>
          <w:szCs w:val="24"/>
          <w:u w:val="single"/>
        </w:rPr>
      </w:pPr>
    </w:p>
    <w:p w14:paraId="2C24D1AF" w14:textId="782B4D86"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lastRenderedPageBreak/>
        <w:t>Enabling environments</w:t>
      </w:r>
    </w:p>
    <w:p w14:paraId="2C24D1B0"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B1" w14:textId="14F706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GillSansMT"/>
          <w:sz w:val="24"/>
          <w:szCs w:val="24"/>
        </w:rPr>
        <w:t>We recognise that the environment plays a key role in supporting and extending the children’s development. This begins by observing the children and assessing their interests, development and learning before planning challenging but achievable activities and experiences to extend the children’s learning. It is important to us that all children in the school are ‘safe’. We aim to guide and support children to help them understand the need for rules and how to make fair decisions. We provide children with choices to help them develop this important life skill. Children should be allowed to take risks</w:t>
      </w:r>
      <w:r w:rsidR="00FB76D8">
        <w:rPr>
          <w:rFonts w:ascii="Century Gothic" w:hAnsi="Century Gothic" w:cs="GillSansMT"/>
          <w:sz w:val="24"/>
          <w:szCs w:val="24"/>
        </w:rPr>
        <w:t xml:space="preserve"> </w:t>
      </w:r>
      <w:r>
        <w:rPr>
          <w:rFonts w:ascii="Century Gothic" w:hAnsi="Century Gothic" w:cs="GillSansMT"/>
          <w:sz w:val="24"/>
          <w:szCs w:val="24"/>
        </w:rPr>
        <w:t>but need to be t</w:t>
      </w:r>
      <w:r>
        <w:rPr>
          <w:rFonts w:ascii="Century Gothic" w:hAnsi="Century Gothic" w:cstheme="minorHAnsi"/>
          <w:sz w:val="24"/>
          <w:szCs w:val="24"/>
        </w:rPr>
        <w:t>aught how to recognise and avoid hazards.</w:t>
      </w:r>
    </w:p>
    <w:p w14:paraId="2C24D1B2"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3"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We aim to protect the physical and psychological well-being of all children (see child protection including safeguarding policy).</w:t>
      </w:r>
    </w:p>
    <w:p w14:paraId="248EE51A" w14:textId="77777777" w:rsidR="00066ED5" w:rsidRDefault="00066ED5">
      <w:pPr>
        <w:autoSpaceDE w:val="0"/>
        <w:autoSpaceDN w:val="0"/>
        <w:adjustRightInd w:val="0"/>
        <w:spacing w:after="0" w:line="240" w:lineRule="auto"/>
        <w:rPr>
          <w:rFonts w:ascii="Century Gothic" w:hAnsi="Century Gothic" w:cstheme="minorHAnsi"/>
          <w:sz w:val="24"/>
          <w:szCs w:val="24"/>
        </w:rPr>
      </w:pPr>
    </w:p>
    <w:p w14:paraId="781DD0F8" w14:textId="77777777" w:rsidR="00066ED5" w:rsidRDefault="00066ED5">
      <w:pPr>
        <w:autoSpaceDE w:val="0"/>
        <w:autoSpaceDN w:val="0"/>
        <w:adjustRightInd w:val="0"/>
        <w:spacing w:after="0" w:line="240" w:lineRule="auto"/>
        <w:rPr>
          <w:rFonts w:ascii="Century Gothic" w:hAnsi="Century Gothic" w:cstheme="minorHAnsi"/>
          <w:sz w:val="24"/>
          <w:szCs w:val="24"/>
        </w:rPr>
      </w:pPr>
    </w:p>
    <w:p w14:paraId="3AEF2B4E" w14:textId="0E703BB2" w:rsidR="00066ED5" w:rsidRDefault="00066ED5" w:rsidP="00066ED5">
      <w:pPr>
        <w:autoSpaceDE w:val="0"/>
        <w:autoSpaceDN w:val="0"/>
        <w:adjustRightInd w:val="0"/>
        <w:spacing w:after="0" w:line="240" w:lineRule="auto"/>
        <w:rPr>
          <w:rFonts w:ascii="Century Gothic" w:hAnsi="Century Gothic" w:cstheme="minorHAnsi"/>
          <w:b/>
          <w:bCs/>
          <w:sz w:val="24"/>
          <w:szCs w:val="24"/>
          <w:u w:val="single"/>
        </w:rPr>
      </w:pPr>
      <w:r w:rsidRPr="00066ED5">
        <w:rPr>
          <w:rFonts w:ascii="Century Gothic" w:hAnsi="Century Gothic" w:cstheme="minorHAnsi"/>
          <w:b/>
          <w:bCs/>
          <w:sz w:val="24"/>
          <w:szCs w:val="24"/>
          <w:u w:val="single"/>
        </w:rPr>
        <w:t>Safer Eating</w:t>
      </w:r>
    </w:p>
    <w:p w14:paraId="07C62452" w14:textId="77777777" w:rsidR="00066ED5" w:rsidRDefault="00066ED5" w:rsidP="00066ED5">
      <w:pPr>
        <w:autoSpaceDE w:val="0"/>
        <w:autoSpaceDN w:val="0"/>
        <w:adjustRightInd w:val="0"/>
        <w:spacing w:after="0" w:line="240" w:lineRule="auto"/>
        <w:rPr>
          <w:rFonts w:ascii="Century Gothic" w:hAnsi="Century Gothic" w:cstheme="minorHAnsi"/>
          <w:b/>
          <w:bCs/>
          <w:sz w:val="24"/>
          <w:szCs w:val="24"/>
          <w:u w:val="single"/>
        </w:rPr>
      </w:pPr>
    </w:p>
    <w:p w14:paraId="1905C2A0" w14:textId="19D1B4C4" w:rsidR="00066ED5" w:rsidRPr="00066ED5" w:rsidRDefault="00D97E73" w:rsidP="00066ED5">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W</w:t>
      </w:r>
      <w:r w:rsidR="00066ED5" w:rsidRPr="00066ED5">
        <w:rPr>
          <w:rFonts w:ascii="Century Gothic" w:hAnsi="Century Gothic" w:cstheme="minorHAnsi"/>
          <w:sz w:val="24"/>
          <w:szCs w:val="24"/>
        </w:rPr>
        <w:t xml:space="preserve">e prioritise </w:t>
      </w:r>
      <w:r w:rsidR="00214040">
        <w:rPr>
          <w:rFonts w:ascii="Century Gothic" w:hAnsi="Century Gothic" w:cstheme="minorHAnsi"/>
          <w:sz w:val="24"/>
          <w:szCs w:val="24"/>
        </w:rPr>
        <w:t xml:space="preserve">a </w:t>
      </w:r>
      <w:r w:rsidR="00066ED5" w:rsidRPr="00066ED5">
        <w:rPr>
          <w:rFonts w:ascii="Century Gothic" w:hAnsi="Century Gothic" w:cstheme="minorHAnsi"/>
          <w:sz w:val="24"/>
          <w:szCs w:val="24"/>
        </w:rPr>
        <w:t>safe and positive eating experiences for all EYFS children. Mealtimes are calm, structured and supervised to help children feel secure and develop healthy habits. Below is how we ensure safer eating</w:t>
      </w:r>
      <w:r w:rsidR="00066ED5">
        <w:rPr>
          <w:rFonts w:ascii="Century Gothic" w:hAnsi="Century Gothic" w:cstheme="minorHAnsi"/>
          <w:sz w:val="24"/>
          <w:szCs w:val="24"/>
        </w:rPr>
        <w:t>:</w:t>
      </w:r>
    </w:p>
    <w:p w14:paraId="6A9CA6D0" w14:textId="77777777" w:rsidR="00066ED5" w:rsidRPr="00066ED5" w:rsidRDefault="00066ED5" w:rsidP="00066ED5">
      <w:pPr>
        <w:autoSpaceDE w:val="0"/>
        <w:autoSpaceDN w:val="0"/>
        <w:adjustRightInd w:val="0"/>
        <w:spacing w:after="0" w:line="240" w:lineRule="auto"/>
        <w:rPr>
          <w:rFonts w:ascii="Century Gothic" w:hAnsi="Century Gothic" w:cstheme="minorHAnsi"/>
          <w:b/>
          <w:bCs/>
          <w:sz w:val="24"/>
          <w:szCs w:val="24"/>
          <w:u w:val="single"/>
        </w:rPr>
      </w:pPr>
    </w:p>
    <w:p w14:paraId="045D3398" w14:textId="6889ADE0" w:rsidR="00066ED5" w:rsidRPr="00066ED5" w:rsidRDefault="00066ED5" w:rsidP="007A0432">
      <w:pPr>
        <w:numPr>
          <w:ilvl w:val="0"/>
          <w:numId w:val="33"/>
        </w:numPr>
        <w:autoSpaceDE w:val="0"/>
        <w:autoSpaceDN w:val="0"/>
        <w:adjustRightInd w:val="0"/>
        <w:spacing w:after="0" w:line="240" w:lineRule="auto"/>
        <w:rPr>
          <w:rFonts w:ascii="Century Gothic" w:hAnsi="Century Gothic" w:cstheme="minorHAnsi"/>
          <w:sz w:val="24"/>
          <w:szCs w:val="24"/>
        </w:rPr>
      </w:pPr>
      <w:r w:rsidRPr="00066ED5">
        <w:rPr>
          <w:rFonts w:ascii="Century Gothic" w:hAnsi="Century Gothic" w:cstheme="minorHAnsi"/>
          <w:sz w:val="24"/>
          <w:szCs w:val="24"/>
        </w:rPr>
        <w:t>Children sit comfortably on the carpet during snack</w:t>
      </w:r>
      <w:r w:rsidR="00401735">
        <w:rPr>
          <w:rFonts w:ascii="Century Gothic" w:hAnsi="Century Gothic" w:cstheme="minorHAnsi"/>
          <w:sz w:val="24"/>
          <w:szCs w:val="24"/>
        </w:rPr>
        <w:t xml:space="preserve"> time</w:t>
      </w:r>
      <w:r w:rsidR="00E664F2">
        <w:rPr>
          <w:rFonts w:ascii="Century Gothic" w:hAnsi="Century Gothic" w:cstheme="minorHAnsi"/>
          <w:sz w:val="24"/>
          <w:szCs w:val="24"/>
        </w:rPr>
        <w:t xml:space="preserve"> and in the school hall at lunchtime</w:t>
      </w:r>
      <w:r w:rsidRPr="00066ED5">
        <w:rPr>
          <w:rFonts w:ascii="Century Gothic" w:hAnsi="Century Gothic" w:cstheme="minorHAnsi"/>
          <w:sz w:val="24"/>
          <w:szCs w:val="24"/>
        </w:rPr>
        <w:t>.</w:t>
      </w:r>
    </w:p>
    <w:p w14:paraId="0691030C" w14:textId="77777777" w:rsidR="00066ED5" w:rsidRPr="00066ED5" w:rsidRDefault="00066ED5" w:rsidP="007A0432">
      <w:pPr>
        <w:numPr>
          <w:ilvl w:val="0"/>
          <w:numId w:val="33"/>
        </w:numPr>
        <w:autoSpaceDE w:val="0"/>
        <w:autoSpaceDN w:val="0"/>
        <w:adjustRightInd w:val="0"/>
        <w:spacing w:after="0" w:line="240" w:lineRule="auto"/>
        <w:rPr>
          <w:rFonts w:ascii="Century Gothic" w:hAnsi="Century Gothic" w:cstheme="minorHAnsi"/>
          <w:sz w:val="24"/>
          <w:szCs w:val="24"/>
        </w:rPr>
      </w:pPr>
      <w:r w:rsidRPr="00066ED5">
        <w:rPr>
          <w:rFonts w:ascii="Century Gothic" w:hAnsi="Century Gothic" w:cstheme="minorHAnsi"/>
          <w:sz w:val="24"/>
          <w:szCs w:val="24"/>
        </w:rPr>
        <w:t>We create a calm, distraction-free environment wherever possible to help children focus on eating safely.</w:t>
      </w:r>
    </w:p>
    <w:p w14:paraId="042E9903" w14:textId="77777777" w:rsidR="00066ED5" w:rsidRPr="00066ED5" w:rsidRDefault="00066ED5" w:rsidP="007A0432">
      <w:pPr>
        <w:numPr>
          <w:ilvl w:val="0"/>
          <w:numId w:val="33"/>
        </w:numPr>
        <w:autoSpaceDE w:val="0"/>
        <w:autoSpaceDN w:val="0"/>
        <w:adjustRightInd w:val="0"/>
        <w:spacing w:after="0" w:line="240" w:lineRule="auto"/>
        <w:rPr>
          <w:rFonts w:ascii="Century Gothic" w:hAnsi="Century Gothic" w:cstheme="minorHAnsi"/>
          <w:sz w:val="24"/>
          <w:szCs w:val="24"/>
        </w:rPr>
      </w:pPr>
      <w:r w:rsidRPr="00066ED5">
        <w:rPr>
          <w:rFonts w:ascii="Century Gothic" w:hAnsi="Century Gothic" w:cstheme="minorHAnsi"/>
          <w:sz w:val="24"/>
          <w:szCs w:val="24"/>
        </w:rPr>
        <w:t>Staff remain close by and supervise to ensure children stay seated and eat slowly.</w:t>
      </w:r>
    </w:p>
    <w:p w14:paraId="0AB0BDAB" w14:textId="0E62DB2D" w:rsidR="00066ED5" w:rsidRPr="00066ED5" w:rsidRDefault="00066ED5" w:rsidP="007A0432">
      <w:pPr>
        <w:numPr>
          <w:ilvl w:val="0"/>
          <w:numId w:val="33"/>
        </w:numPr>
        <w:autoSpaceDE w:val="0"/>
        <w:autoSpaceDN w:val="0"/>
        <w:adjustRightInd w:val="0"/>
        <w:spacing w:after="0" w:line="240" w:lineRule="auto"/>
        <w:rPr>
          <w:rFonts w:ascii="Century Gothic" w:hAnsi="Century Gothic" w:cstheme="minorHAnsi"/>
          <w:sz w:val="24"/>
          <w:szCs w:val="24"/>
        </w:rPr>
      </w:pPr>
      <w:r w:rsidRPr="00066ED5">
        <w:rPr>
          <w:rFonts w:ascii="Century Gothic" w:hAnsi="Century Gothic" w:cstheme="minorHAnsi"/>
          <w:sz w:val="24"/>
          <w:szCs w:val="24"/>
        </w:rPr>
        <w:t xml:space="preserve">We encourage good habits, such as </w:t>
      </w:r>
      <w:r w:rsidR="00A231C7">
        <w:rPr>
          <w:rFonts w:ascii="Century Gothic" w:hAnsi="Century Gothic" w:cstheme="minorHAnsi"/>
          <w:sz w:val="24"/>
          <w:szCs w:val="24"/>
        </w:rPr>
        <w:t xml:space="preserve">taking small bites, </w:t>
      </w:r>
      <w:r w:rsidRPr="00066ED5">
        <w:rPr>
          <w:rFonts w:ascii="Century Gothic" w:hAnsi="Century Gothic" w:cstheme="minorHAnsi"/>
          <w:sz w:val="24"/>
          <w:szCs w:val="24"/>
        </w:rPr>
        <w:t>chewing properly and not talking with food in their mouths.</w:t>
      </w:r>
    </w:p>
    <w:p w14:paraId="6DF664D7" w14:textId="77777777" w:rsidR="00066ED5" w:rsidRDefault="00066ED5">
      <w:pPr>
        <w:autoSpaceDE w:val="0"/>
        <w:autoSpaceDN w:val="0"/>
        <w:adjustRightInd w:val="0"/>
        <w:spacing w:after="0" w:line="240" w:lineRule="auto"/>
        <w:rPr>
          <w:rFonts w:ascii="Century Gothic" w:hAnsi="Century Gothic" w:cstheme="minorHAnsi"/>
          <w:sz w:val="24"/>
          <w:szCs w:val="24"/>
        </w:rPr>
      </w:pPr>
    </w:p>
    <w:p w14:paraId="2C24D1B4"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5" w14:textId="77777777" w:rsidR="006B0CFE" w:rsidRDefault="006B0CFE">
      <w:pPr>
        <w:autoSpaceDE w:val="0"/>
        <w:autoSpaceDN w:val="0"/>
        <w:adjustRightInd w:val="0"/>
        <w:spacing w:after="0" w:line="240" w:lineRule="auto"/>
        <w:rPr>
          <w:rFonts w:ascii="Century Gothic" w:hAnsi="Century Gothic" w:cstheme="minorHAnsi"/>
          <w:bCs/>
          <w:sz w:val="24"/>
          <w:szCs w:val="24"/>
          <w:u w:val="single"/>
        </w:rPr>
      </w:pPr>
    </w:p>
    <w:p w14:paraId="2C24D1B6" w14:textId="77777777" w:rsidR="006B0CFE" w:rsidRPr="00225101" w:rsidRDefault="0059596F">
      <w:pPr>
        <w:autoSpaceDE w:val="0"/>
        <w:autoSpaceDN w:val="0"/>
        <w:adjustRightInd w:val="0"/>
        <w:spacing w:after="0" w:line="240" w:lineRule="auto"/>
        <w:rPr>
          <w:rFonts w:ascii="Century Gothic" w:hAnsi="Century Gothic" w:cstheme="minorHAnsi"/>
          <w:b/>
          <w:sz w:val="24"/>
          <w:szCs w:val="24"/>
          <w:u w:val="single"/>
        </w:rPr>
      </w:pPr>
      <w:r w:rsidRPr="00225101">
        <w:rPr>
          <w:rFonts w:ascii="Century Gothic" w:hAnsi="Century Gothic" w:cstheme="minorHAnsi"/>
          <w:b/>
          <w:sz w:val="24"/>
          <w:szCs w:val="24"/>
          <w:u w:val="single"/>
        </w:rPr>
        <w:t>Observation, planning and assessment</w:t>
      </w:r>
    </w:p>
    <w:p w14:paraId="2C24D1B7" w14:textId="77777777" w:rsidR="006B0CFE" w:rsidRDefault="006B0CFE">
      <w:pPr>
        <w:autoSpaceDE w:val="0"/>
        <w:autoSpaceDN w:val="0"/>
        <w:adjustRightInd w:val="0"/>
        <w:spacing w:after="0" w:line="240" w:lineRule="auto"/>
        <w:rPr>
          <w:rFonts w:ascii="Century Gothic" w:hAnsi="Century Gothic" w:cstheme="minorHAnsi"/>
          <w:bCs/>
          <w:sz w:val="24"/>
          <w:szCs w:val="24"/>
          <w:u w:val="single"/>
        </w:rPr>
      </w:pPr>
    </w:p>
    <w:p w14:paraId="2C24D1B8"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Planning in the EYFS follows the school’s learning journeys following guidance regarding the ‘Early Years Outcomes’ (previously ‘Development Matters’) and pupil’s current interests. These plans are used as a guide to form our short-term planning (weekly planning), which is based around the individual children’s needs and interests. Plans are necessarily flexible and frequently altered in response to children’s needs and interests.</w:t>
      </w:r>
    </w:p>
    <w:p w14:paraId="2C24D1B9"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A"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We make regular assessments of the children’s learning and use this information to ensure future planning reflects identified needs.</w:t>
      </w:r>
    </w:p>
    <w:p w14:paraId="2C24D1BB"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C"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lastRenderedPageBreak/>
        <w:t xml:space="preserve">During the children’s first half-term in the EYFS, teachers carry out a range of assessments including a baseline assessment, to gain additional insight into each child’s ability. We then use them to help to identify patterns of attainment within the cohort of children. We use this information to adapt learning experiences for individual children and groups of children. </w:t>
      </w:r>
    </w:p>
    <w:p w14:paraId="2C24D1BD"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E"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Assessment mainly takes the forms of observation and annotated planning. Observations are recorded via an online learning journal. We use the school assessment tracker to record judgements against the EYFS Profile.</w:t>
      </w:r>
    </w:p>
    <w:p w14:paraId="2C24D1BF"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0"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main purpose of the EYFS profile is to provide a reliable, valid and accurate assessment of individual children at the end of the EYFS. </w:t>
      </w:r>
    </w:p>
    <w:p w14:paraId="2C24D1C1"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EYFS profile data is used to: </w:t>
      </w:r>
    </w:p>
    <w:p w14:paraId="2C24D1C2"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3"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inform parents about their child’s development against the ELGs and the characteristics of their learning </w:t>
      </w:r>
    </w:p>
    <w:p w14:paraId="2C24D1C4"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support a smooth transition to KS1 by informing the professional dialogue between EYFS and KS1 teachers </w:t>
      </w:r>
    </w:p>
    <w:p w14:paraId="2C24D1C5"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help year 1 teachers plan an effective, responsive and appropriate curriculum that will meet the needs of all children </w:t>
      </w:r>
      <w:proofErr w:type="gramStart"/>
      <w:r>
        <w:rPr>
          <w:rFonts w:ascii="Century Gothic" w:hAnsi="Century Gothic" w:cstheme="minorHAnsi"/>
          <w:sz w:val="24"/>
          <w:szCs w:val="24"/>
        </w:rPr>
        <w:t>In</w:t>
      </w:r>
      <w:proofErr w:type="gramEnd"/>
      <w:r>
        <w:rPr>
          <w:rFonts w:ascii="Century Gothic" w:hAnsi="Century Gothic" w:cstheme="minorHAnsi"/>
          <w:sz w:val="24"/>
          <w:szCs w:val="24"/>
        </w:rPr>
        <w:t xml:space="preserve"> addition, the EYFS profile provides an accurate national data set relating to levels of child development at the end of the EYFS</w:t>
      </w:r>
    </w:p>
    <w:p w14:paraId="2C24D1C6"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7"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In the final term of Reception, we provide a narrative report and final summary to parents, reporting their progress against the 17 Early Learning Goal statements. When compiling the profile, practitioners must review the evidence gathered </w:t>
      </w:r>
      <w:proofErr w:type="gramStart"/>
      <w:r>
        <w:rPr>
          <w:rFonts w:ascii="Century Gothic" w:hAnsi="Century Gothic" w:cstheme="minorHAnsi"/>
          <w:sz w:val="24"/>
          <w:szCs w:val="24"/>
        </w:rPr>
        <w:t>in order to</w:t>
      </w:r>
      <w:proofErr w:type="gramEnd"/>
      <w:r>
        <w:rPr>
          <w:rFonts w:ascii="Century Gothic" w:hAnsi="Century Gothic" w:cstheme="minorHAnsi"/>
          <w:sz w:val="24"/>
          <w:szCs w:val="24"/>
        </w:rPr>
        <w:t xml:space="preserve"> make a judgement for each child and for each ELG. Reception staff will have their judgments moderated in the form of internal discussions, moderation with other schools and LA consultants.</w:t>
      </w:r>
    </w:p>
    <w:p w14:paraId="2C24D1C8"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9"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The judgement must say whether the child’s learning and development is:</w:t>
      </w:r>
    </w:p>
    <w:p w14:paraId="2C24D1CA" w14:textId="77777777" w:rsidR="006B0CFE" w:rsidRDefault="0059596F">
      <w:pPr>
        <w:pStyle w:val="ListParagraph"/>
        <w:numPr>
          <w:ilvl w:val="0"/>
          <w:numId w:val="21"/>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Best described by the level of development expected at the end of the EYFS (‘expected’) </w:t>
      </w:r>
    </w:p>
    <w:p w14:paraId="2C24D1CB" w14:textId="77777777" w:rsidR="006B0CFE" w:rsidRDefault="0059596F">
      <w:pPr>
        <w:pStyle w:val="ListParagraph"/>
        <w:numPr>
          <w:ilvl w:val="0"/>
          <w:numId w:val="21"/>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Not yet at the level of development expected at the end of the EYFS (‘emerging’) </w:t>
      </w:r>
    </w:p>
    <w:p w14:paraId="2C24D1CC"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D"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DfE uses this to monitor changes in levels of children’s development and their readiness for the next phase of their education, both nationally and locally. </w:t>
      </w:r>
    </w:p>
    <w:p w14:paraId="2C24D1CE"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F" w14:textId="77777777" w:rsidR="006B0CFE" w:rsidRDefault="0059596F">
      <w:pPr>
        <w:rPr>
          <w:rFonts w:ascii="Century Gothic" w:hAnsi="Century Gothic" w:cstheme="minorHAnsi"/>
          <w:sz w:val="24"/>
          <w:szCs w:val="24"/>
        </w:rPr>
      </w:pPr>
      <w:r>
        <w:rPr>
          <w:rFonts w:ascii="Century Gothic" w:hAnsi="Century Gothic" w:cstheme="minorHAnsi"/>
          <w:sz w:val="24"/>
          <w:szCs w:val="24"/>
        </w:rPr>
        <w:t>Parents can discuss these judgements with the class teacher if they wish. Staff will:</w:t>
      </w:r>
    </w:p>
    <w:p w14:paraId="2C24D1D0" w14:textId="77777777" w:rsidR="006B0CFE" w:rsidRDefault="0059596F">
      <w:pPr>
        <w:pStyle w:val="NoSpacing"/>
        <w:numPr>
          <w:ilvl w:val="0"/>
          <w:numId w:val="22"/>
        </w:numPr>
        <w:rPr>
          <w:rFonts w:ascii="Century Gothic" w:hAnsi="Century Gothic"/>
          <w:sz w:val="24"/>
        </w:rPr>
      </w:pPr>
      <w:r>
        <w:rPr>
          <w:rFonts w:ascii="Century Gothic" w:hAnsi="Century Gothic" w:cstheme="minorHAnsi"/>
          <w:sz w:val="24"/>
        </w:rPr>
        <w:t>Review their knowledge of each child from all sources (collected observations</w:t>
      </w:r>
      <w:r>
        <w:rPr>
          <w:rFonts w:ascii="Century Gothic" w:hAnsi="Century Gothic"/>
          <w:sz w:val="24"/>
        </w:rPr>
        <w:t>, annotated and retrospective planning, professional dialogue between practitioners, knowledge held that can be articulated)</w:t>
      </w:r>
    </w:p>
    <w:p w14:paraId="2C24D1D1" w14:textId="77777777" w:rsidR="006B0CFE" w:rsidRDefault="0059596F">
      <w:pPr>
        <w:pStyle w:val="NoSpacing"/>
        <w:numPr>
          <w:ilvl w:val="0"/>
          <w:numId w:val="22"/>
        </w:numPr>
        <w:rPr>
          <w:rFonts w:ascii="Century Gothic" w:hAnsi="Century Gothic"/>
          <w:sz w:val="24"/>
        </w:rPr>
      </w:pPr>
      <w:r>
        <w:rPr>
          <w:rFonts w:ascii="Century Gothic" w:hAnsi="Century Gothic"/>
          <w:sz w:val="24"/>
        </w:rPr>
        <w:lastRenderedPageBreak/>
        <w:t>Consider the entirety of the age/stage band/ELG descriptor, take a holistic view and not see/address individual sections in isolation</w:t>
      </w:r>
    </w:p>
    <w:p w14:paraId="2C24D1D2" w14:textId="77777777" w:rsidR="006B0CFE" w:rsidRDefault="0059596F">
      <w:pPr>
        <w:pStyle w:val="NoSpacing"/>
        <w:numPr>
          <w:ilvl w:val="0"/>
          <w:numId w:val="22"/>
        </w:numPr>
        <w:rPr>
          <w:rFonts w:ascii="Century Gothic" w:hAnsi="Century Gothic"/>
          <w:sz w:val="24"/>
        </w:rPr>
      </w:pPr>
      <w:r>
        <w:rPr>
          <w:rFonts w:ascii="Century Gothic" w:hAnsi="Century Gothic"/>
          <w:sz w:val="24"/>
        </w:rPr>
        <w:t>Make a comparison to earlier or later age/stage bands to see which fits best</w:t>
      </w:r>
    </w:p>
    <w:p w14:paraId="2C24D1D3" w14:textId="77777777" w:rsidR="006B0CFE" w:rsidRDefault="0059596F">
      <w:pPr>
        <w:pStyle w:val="NoSpacing"/>
        <w:numPr>
          <w:ilvl w:val="0"/>
          <w:numId w:val="22"/>
        </w:numPr>
        <w:rPr>
          <w:rFonts w:ascii="Century Gothic" w:hAnsi="Century Gothic"/>
          <w:sz w:val="24"/>
        </w:rPr>
      </w:pPr>
      <w:r>
        <w:rPr>
          <w:rFonts w:ascii="Century Gothic" w:hAnsi="Century Gothic"/>
          <w:sz w:val="24"/>
        </w:rPr>
        <w:t>Remember children will be able to do/know/understand more than is in the ‘Early Years Outcomes’ descriptors for their age/stage</w:t>
      </w:r>
    </w:p>
    <w:p w14:paraId="2C24D1D4" w14:textId="77777777" w:rsidR="006B0CFE" w:rsidRDefault="0059596F">
      <w:pPr>
        <w:pStyle w:val="NoSpacing"/>
        <w:numPr>
          <w:ilvl w:val="0"/>
          <w:numId w:val="22"/>
        </w:numPr>
        <w:rPr>
          <w:rFonts w:ascii="Century Gothic" w:hAnsi="Century Gothic"/>
          <w:sz w:val="24"/>
        </w:rPr>
      </w:pPr>
      <w:r>
        <w:rPr>
          <w:rFonts w:ascii="Century Gothic" w:hAnsi="Century Gothic"/>
          <w:sz w:val="24"/>
        </w:rPr>
        <w:t>Use their professional judgement to make the best decision as to whether the child is ‘typical’ for their age or not</w:t>
      </w:r>
    </w:p>
    <w:p w14:paraId="2C24D1D5" w14:textId="77777777" w:rsidR="006B0CFE" w:rsidRDefault="006B0CFE">
      <w:pPr>
        <w:pStyle w:val="NoSpacing"/>
        <w:rPr>
          <w:rFonts w:ascii="Century Gothic" w:hAnsi="Century Gothic"/>
          <w:sz w:val="24"/>
        </w:rPr>
      </w:pPr>
    </w:p>
    <w:p w14:paraId="31134556" w14:textId="77777777" w:rsidR="008B1D21" w:rsidRPr="00273E99" w:rsidRDefault="008B1D21" w:rsidP="008B1D21">
      <w:pPr>
        <w:pStyle w:val="Default"/>
        <w:rPr>
          <w:rFonts w:ascii="Century Gothic" w:hAnsi="Century Gothic"/>
          <w:b/>
          <w:bCs/>
          <w:u w:val="single"/>
        </w:rPr>
      </w:pPr>
      <w:r w:rsidRPr="00273E99">
        <w:rPr>
          <w:rFonts w:ascii="Century Gothic" w:hAnsi="Century Gothic"/>
          <w:b/>
          <w:bCs/>
          <w:u w:val="single"/>
        </w:rPr>
        <w:t>Online Learning Journal</w:t>
      </w:r>
    </w:p>
    <w:p w14:paraId="4B57C131" w14:textId="77777777" w:rsidR="008B1D21" w:rsidRPr="00273E99" w:rsidRDefault="008B1D21" w:rsidP="008B1D21">
      <w:pPr>
        <w:pStyle w:val="Default"/>
        <w:rPr>
          <w:rFonts w:ascii="Century Gothic" w:hAnsi="Century Gothic"/>
          <w:u w:val="single"/>
        </w:rPr>
      </w:pPr>
    </w:p>
    <w:p w14:paraId="009B638D" w14:textId="77777777" w:rsidR="008B1D21" w:rsidRPr="00273E99" w:rsidRDefault="008B1D21" w:rsidP="008B1D21">
      <w:pPr>
        <w:pStyle w:val="Default"/>
        <w:rPr>
          <w:rFonts w:ascii="Century Gothic" w:hAnsi="Century Gothic"/>
        </w:rPr>
      </w:pPr>
      <w:r w:rsidRPr="00273E99">
        <w:rPr>
          <w:rFonts w:ascii="Century Gothic" w:hAnsi="Century Gothic"/>
        </w:rPr>
        <w:t>Children's learning across all curriculum subjects is captured through photos and videos using the Evidence Me iPad application. Parents can securely log in with a unique username and password to access their child's journal. Evidence Me allows parents and family members to view observations, photos, and videos from their child’s time in Reception. Notifications are sent via email whenever a new observation or piece of work is added, enabling families to stay closely connected to their child’s progress and experiences.</w:t>
      </w:r>
    </w:p>
    <w:p w14:paraId="6446B72B" w14:textId="77777777" w:rsidR="008B1D21" w:rsidRPr="00546709" w:rsidRDefault="008B1D21" w:rsidP="008B1D21">
      <w:pPr>
        <w:pStyle w:val="Default"/>
        <w:rPr>
          <w:rFonts w:ascii="Century Gothic" w:hAnsi="Century Gothic"/>
        </w:rPr>
      </w:pPr>
      <w:r w:rsidRPr="00273E99">
        <w:rPr>
          <w:rFonts w:ascii="Century Gothic" w:hAnsi="Century Gothic"/>
        </w:rPr>
        <w:t>The Evidence Me Learning Journal evolves throughout the academic year, updating as children participate in various activities. Parents have continuous access to the platform and can acknowledge or leave comments on posts. The journal covers all seven areas of the curriculum, providing a comprehensive view of each child’s development.</w:t>
      </w:r>
    </w:p>
    <w:p w14:paraId="2A065DC3" w14:textId="77777777" w:rsidR="008B1D21" w:rsidRDefault="008B1D21">
      <w:pPr>
        <w:pStyle w:val="NoSpacing"/>
        <w:rPr>
          <w:rFonts w:ascii="Century Gothic" w:hAnsi="Century Gothic"/>
          <w:sz w:val="24"/>
        </w:rPr>
      </w:pPr>
    </w:p>
    <w:p w14:paraId="2C24D1D6" w14:textId="6C65A5E4"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The learning environment</w:t>
      </w:r>
    </w:p>
    <w:p w14:paraId="2C24D1D7"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D8"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EYFS classrooms are spacious, organised, well-resourced and well labelled, </w:t>
      </w:r>
      <w:proofErr w:type="gramStart"/>
      <w:r>
        <w:rPr>
          <w:rFonts w:ascii="Century Gothic" w:hAnsi="Century Gothic" w:cs="GillSansMT"/>
          <w:sz w:val="24"/>
          <w:szCs w:val="24"/>
        </w:rPr>
        <w:t>in order to</w:t>
      </w:r>
      <w:proofErr w:type="gramEnd"/>
      <w:r>
        <w:rPr>
          <w:rFonts w:ascii="Century Gothic" w:hAnsi="Century Gothic" w:cs="GillSansMT"/>
          <w:sz w:val="24"/>
          <w:szCs w:val="24"/>
        </w:rPr>
        <w:t xml:space="preserve"> allow children to explore and learn securely, independently and safely. It should be kept tidy to engender pride, respect, care, expectation and the value of resources. </w:t>
      </w:r>
    </w:p>
    <w:p w14:paraId="2C24D1D9"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A"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teachers will model to the children how this should be done. This includes outside areas, where children develop all areas of learning undertaking activities that cannot be done indoors.</w:t>
      </w:r>
    </w:p>
    <w:p w14:paraId="2C24D1DB"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C"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Children can find and access equipment and resources independently. There is a fenced and gated outdoor area accessible via the doors and a larger playground with markings as well as a climbing frame, which are used for some outdoor activities. The school grounds and the locality of the school provide learning opportunities and are regularly used to develop all areas of learning. Where possible, ‘real’ objects will be used in the environment.</w:t>
      </w:r>
    </w:p>
    <w:p w14:paraId="2C24D1D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E"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Learning and development</w:t>
      </w:r>
    </w:p>
    <w:p w14:paraId="2C24D1DF"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E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children learn and develop in different ways and at different rates. We value all areas of learning and development equally and understand that they are all inter-connected.</w:t>
      </w:r>
    </w:p>
    <w:p w14:paraId="2C24D1E1"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2"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day will be broken up into ‘segments’ of taught learning for the children, including a focus on developing English, handwriting, phonics mathematics and foundation subjects. The length of these sessions will increase as the year </w:t>
      </w:r>
      <w:proofErr w:type="gramStart"/>
      <w:r>
        <w:rPr>
          <w:rFonts w:ascii="Century Gothic" w:hAnsi="Century Gothic" w:cs="GillSansMT"/>
          <w:sz w:val="24"/>
          <w:szCs w:val="24"/>
        </w:rPr>
        <w:t>progresses, and</w:t>
      </w:r>
      <w:proofErr w:type="gramEnd"/>
      <w:r>
        <w:rPr>
          <w:rFonts w:ascii="Century Gothic" w:hAnsi="Century Gothic" w:cs="GillSansMT"/>
          <w:sz w:val="24"/>
          <w:szCs w:val="24"/>
        </w:rPr>
        <w:t xml:space="preserve"> will be balanced with child-initiated learning activities. RE will be taught and celebrated throughout the topics in the EYFS, following the Leicester Syllabus and the curriculum learning journeys.</w:t>
      </w:r>
    </w:p>
    <w:p w14:paraId="2C24D1E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4" w14:textId="77777777" w:rsidR="006B0CFE" w:rsidRPr="00857E0F" w:rsidRDefault="0059596F">
      <w:pPr>
        <w:autoSpaceDE w:val="0"/>
        <w:autoSpaceDN w:val="0"/>
        <w:adjustRightInd w:val="0"/>
        <w:spacing w:after="0" w:line="240" w:lineRule="auto"/>
        <w:rPr>
          <w:rFonts w:ascii="Century Gothic" w:hAnsi="Century Gothic" w:cs="GillSansMT,Bold"/>
          <w:b/>
          <w:sz w:val="24"/>
          <w:szCs w:val="24"/>
          <w:u w:val="single"/>
        </w:rPr>
      </w:pPr>
      <w:r w:rsidRPr="00857E0F">
        <w:rPr>
          <w:rFonts w:ascii="Century Gothic" w:hAnsi="Century Gothic" w:cs="GillSansMT,Bold"/>
          <w:b/>
          <w:sz w:val="24"/>
          <w:szCs w:val="24"/>
          <w:u w:val="single"/>
        </w:rPr>
        <w:t>Play</w:t>
      </w:r>
    </w:p>
    <w:p w14:paraId="2C24D1E5"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E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Play can be:</w:t>
      </w:r>
    </w:p>
    <w:p w14:paraId="2C24D1E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8"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Creative, repetitive or dramatic</w:t>
      </w:r>
    </w:p>
    <w:p w14:paraId="2C24D1E9"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Complex or simple</w:t>
      </w:r>
    </w:p>
    <w:p w14:paraId="2C24D1EA"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of developing communication skills</w:t>
      </w:r>
    </w:p>
    <w:p w14:paraId="2C24D1EB"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in which social skills can be learnt</w:t>
      </w:r>
    </w:p>
    <w:p w14:paraId="2C24D1EC"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Structured or unstructured</w:t>
      </w:r>
    </w:p>
    <w:p w14:paraId="2C24D1ED"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of dealing with emotions</w:t>
      </w:r>
    </w:p>
    <w:p w14:paraId="2C24D1EE"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means of developing self-awareness or self-esteem</w:t>
      </w:r>
    </w:p>
    <w:p w14:paraId="2C24D1EF"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means of extending a child’s concentration levels</w:t>
      </w:r>
    </w:p>
    <w:p w14:paraId="2C24D1F0"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An opportunity to communicate with others as they investigate and solve problems</w:t>
      </w:r>
    </w:p>
    <w:p w14:paraId="2C24D1F1"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An opportunity to express fears or re-live anxious experiences in controlled and safe environments</w:t>
      </w:r>
    </w:p>
    <w:p w14:paraId="2C24D1F2"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3"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Active learning</w:t>
      </w:r>
    </w:p>
    <w:p w14:paraId="2C24D1F4"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Active learning occurs when children are motivated and interested. Children need to have some independence and control over their learning. As children develop their confidence they learn to make decisions. It provides children with a sense of satisfaction as they take ownership over their learning.</w:t>
      </w:r>
    </w:p>
    <w:p w14:paraId="2C24D1F6"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F7"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Creativity and critical thinking</w:t>
      </w:r>
    </w:p>
    <w:p w14:paraId="2C24D1F8"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9"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encourage children to be creative through all areas of learning. Adults support children’s’ thinking and help them to make connections by showing genuine interest, offering encouragement, clarifying ideas and asking open questions. Children can access resources freely and are allowed to move them around the setting to extend their learning.</w:t>
      </w:r>
    </w:p>
    <w:p w14:paraId="2C24D1FA"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FB"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Areas of Learning</w:t>
      </w:r>
    </w:p>
    <w:p w14:paraId="2C24D1FC"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FD"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is made up of seven areas of learning:</w:t>
      </w:r>
    </w:p>
    <w:p w14:paraId="2C24D1FE"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FF" w14:textId="77777777" w:rsidR="006B0CFE" w:rsidRPr="00857E0F" w:rsidRDefault="0059596F">
      <w:pPr>
        <w:autoSpaceDE w:val="0"/>
        <w:autoSpaceDN w:val="0"/>
        <w:adjustRightInd w:val="0"/>
        <w:spacing w:after="0" w:line="240" w:lineRule="auto"/>
        <w:rPr>
          <w:rFonts w:ascii="Century Gothic" w:hAnsi="Century Gothic" w:cs="GillSansMT"/>
          <w:b/>
          <w:sz w:val="24"/>
          <w:szCs w:val="24"/>
          <w:u w:val="single"/>
        </w:rPr>
      </w:pPr>
      <w:r w:rsidRPr="00857E0F">
        <w:rPr>
          <w:rFonts w:ascii="Century Gothic" w:hAnsi="Century Gothic" w:cs="GillSansMT"/>
          <w:b/>
          <w:sz w:val="24"/>
          <w:szCs w:val="24"/>
          <w:u w:val="single"/>
        </w:rPr>
        <w:t>Prime areas of learning:</w:t>
      </w:r>
    </w:p>
    <w:p w14:paraId="2C24D200"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1"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2"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Personal, social and emotional development</w:t>
      </w:r>
    </w:p>
    <w:p w14:paraId="2C24D203"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Physical Development</w:t>
      </w:r>
    </w:p>
    <w:p w14:paraId="2C24D204"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Communication and Language</w:t>
      </w:r>
    </w:p>
    <w:p w14:paraId="2C24D205" w14:textId="77777777" w:rsidR="006B0CFE" w:rsidRDefault="006B0CFE" w:rsidP="0096794B">
      <w:pPr>
        <w:pStyle w:val="ListParagraph"/>
        <w:autoSpaceDE w:val="0"/>
        <w:autoSpaceDN w:val="0"/>
        <w:adjustRightInd w:val="0"/>
        <w:spacing w:after="0" w:line="240" w:lineRule="auto"/>
        <w:rPr>
          <w:rFonts w:ascii="Century Gothic" w:hAnsi="Century Gothic" w:cs="GillSansMT"/>
          <w:sz w:val="24"/>
          <w:szCs w:val="24"/>
        </w:rPr>
      </w:pPr>
    </w:p>
    <w:p w14:paraId="2C24D206" w14:textId="77777777" w:rsidR="006B0CFE" w:rsidRPr="00857E0F" w:rsidRDefault="0059596F">
      <w:pPr>
        <w:autoSpaceDE w:val="0"/>
        <w:autoSpaceDN w:val="0"/>
        <w:adjustRightInd w:val="0"/>
        <w:spacing w:after="0" w:line="240" w:lineRule="auto"/>
        <w:rPr>
          <w:rFonts w:ascii="Century Gothic" w:hAnsi="Century Gothic" w:cs="GillSansMT"/>
          <w:b/>
          <w:sz w:val="24"/>
          <w:szCs w:val="24"/>
          <w:u w:val="single"/>
        </w:rPr>
      </w:pPr>
      <w:r w:rsidRPr="00857E0F">
        <w:rPr>
          <w:rFonts w:ascii="Century Gothic" w:hAnsi="Century Gothic" w:cs="GillSansMT"/>
          <w:b/>
          <w:sz w:val="24"/>
          <w:szCs w:val="24"/>
          <w:u w:val="single"/>
        </w:rPr>
        <w:t>Specific areas of learning:</w:t>
      </w:r>
    </w:p>
    <w:p w14:paraId="2C24D207"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8"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Literacy</w:t>
      </w:r>
    </w:p>
    <w:p w14:paraId="2C24D209"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Mathematics</w:t>
      </w:r>
    </w:p>
    <w:p w14:paraId="2C24D20A"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Understanding the World</w:t>
      </w:r>
    </w:p>
    <w:p w14:paraId="2C24D20B"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Expressive arts and design</w:t>
      </w:r>
    </w:p>
    <w:p w14:paraId="2C24D20C"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0D"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w:t>
      </w:r>
      <w:r>
        <w:rPr>
          <w:rFonts w:ascii="Century Gothic" w:hAnsi="Century Gothic" w:cs="GillSansMT,Bold"/>
          <w:b/>
          <w:bCs/>
          <w:sz w:val="24"/>
          <w:szCs w:val="24"/>
        </w:rPr>
        <w:t xml:space="preserve">prime </w:t>
      </w:r>
      <w:r>
        <w:rPr>
          <w:rFonts w:ascii="Century Gothic" w:hAnsi="Century Gothic" w:cs="GillSansMT"/>
          <w:sz w:val="24"/>
          <w:szCs w:val="24"/>
        </w:rPr>
        <w:t xml:space="preserve">areas begin to develop quickly in response to relationships and experiences, and run through and support learning in all other areas… The specific areas include essential skills and knowledge. They grow out of the prime areas and provide important contexts for learning.” </w:t>
      </w:r>
      <w:r>
        <w:rPr>
          <w:rFonts w:ascii="Century Gothic" w:hAnsi="Century Gothic" w:cs="GillSansMT,Italic"/>
          <w:i/>
          <w:iCs/>
          <w:sz w:val="24"/>
          <w:szCs w:val="24"/>
        </w:rPr>
        <w:t>(Early Years Outcomes)</w:t>
      </w:r>
    </w:p>
    <w:p w14:paraId="2C24D20E" w14:textId="77777777" w:rsidR="006B0CFE" w:rsidRDefault="006B0CFE">
      <w:pPr>
        <w:autoSpaceDE w:val="0"/>
        <w:autoSpaceDN w:val="0"/>
        <w:adjustRightInd w:val="0"/>
        <w:spacing w:after="0" w:line="240" w:lineRule="auto"/>
        <w:rPr>
          <w:rFonts w:ascii="Century Gothic" w:hAnsi="Century Gothic" w:cs="GillSansMT,Italic"/>
          <w:i/>
          <w:iCs/>
          <w:sz w:val="24"/>
          <w:szCs w:val="24"/>
        </w:rPr>
      </w:pPr>
    </w:p>
    <w:p w14:paraId="2C24D20F" w14:textId="77777777" w:rsidR="006B0CFE" w:rsidRDefault="0059596F">
      <w:pPr>
        <w:autoSpaceDE w:val="0"/>
        <w:autoSpaceDN w:val="0"/>
        <w:adjustRightInd w:val="0"/>
        <w:spacing w:after="0" w:line="240" w:lineRule="auto"/>
        <w:rPr>
          <w:rFonts w:ascii="Century Gothic" w:hAnsi="Century Gothic" w:cs="GillSansMT"/>
          <w:sz w:val="24"/>
          <w:szCs w:val="24"/>
        </w:rPr>
      </w:pPr>
      <w:proofErr w:type="gramStart"/>
      <w:r>
        <w:rPr>
          <w:rFonts w:ascii="Century Gothic" w:hAnsi="Century Gothic" w:cs="GillSansMT"/>
          <w:sz w:val="24"/>
          <w:szCs w:val="24"/>
        </w:rPr>
        <w:t>All of</w:t>
      </w:r>
      <w:proofErr w:type="gramEnd"/>
      <w:r>
        <w:rPr>
          <w:rFonts w:ascii="Century Gothic" w:hAnsi="Century Gothic" w:cs="GillSansMT"/>
          <w:sz w:val="24"/>
          <w:szCs w:val="24"/>
        </w:rPr>
        <w:t xml:space="preserve"> these areas of learning are delivered through a balance of adult led and child-initiated activities. In each area there are Early Learning Goals that define the expectations for most children to reach by the end of the EYFS.</w:t>
      </w:r>
    </w:p>
    <w:p w14:paraId="2C24D210"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11" w14:textId="77777777"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t>Inclusion</w:t>
      </w:r>
    </w:p>
    <w:p w14:paraId="2C24D212"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13"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value the diversity of individuals in the school and do not discriminate against children because of differences.  All children and their families are valued within our school. We believe that all our children matter and that they should be given every opportunity to achieve their best. ‘Every Child Matters’ and we provide our children every opportunity to achieve their best. We do this by taking account of our children’s range of life experiences when planning for their learning. The EYFS is also covered by the school’s Single Equalities and Special Needs Policies. In the EYFS we set realistic and challenging expectations that meet the needs of our children. We achieve this by planning to meet the needs of boys and girls, children with SEN, children who are more able, children with disabilities, children from different social and cultural backgrounds, children from different ethnic or minority groups and those from diverse linguistic backgrounds.</w:t>
      </w:r>
    </w:p>
    <w:p w14:paraId="2C24D214"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15" w14:textId="77777777" w:rsidR="006B0CFE" w:rsidRDefault="0059596F">
      <w:pPr>
        <w:rPr>
          <w:rFonts w:ascii="Century Gothic" w:hAnsi="Century Gothic" w:cs="GillSansMT"/>
          <w:sz w:val="24"/>
          <w:szCs w:val="24"/>
        </w:rPr>
      </w:pPr>
      <w:r>
        <w:rPr>
          <w:rFonts w:ascii="Century Gothic" w:hAnsi="Century Gothic" w:cs="GillSansMT"/>
          <w:sz w:val="24"/>
          <w:szCs w:val="24"/>
        </w:rPr>
        <w:t>We meet the needs of all our children through:</w:t>
      </w:r>
    </w:p>
    <w:p w14:paraId="2C24D216" w14:textId="77777777" w:rsidR="006B0CFE" w:rsidRDefault="0059596F">
      <w:pPr>
        <w:pStyle w:val="NoSpacing"/>
        <w:numPr>
          <w:ilvl w:val="0"/>
          <w:numId w:val="27"/>
        </w:numPr>
        <w:rPr>
          <w:rFonts w:ascii="Century Gothic" w:hAnsi="Century Gothic"/>
          <w:sz w:val="24"/>
        </w:rPr>
      </w:pPr>
      <w:r>
        <w:rPr>
          <w:rFonts w:ascii="Century Gothic" w:hAnsi="Century Gothic"/>
          <w:sz w:val="24"/>
        </w:rPr>
        <w:t>Planning opportunities that build upon and extend children’s knowledge, experience and interests, and develop their self-esteem and confidence</w:t>
      </w:r>
    </w:p>
    <w:p w14:paraId="2C24D217"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a wide range of teaching strategies based on children’s learning needs</w:t>
      </w:r>
    </w:p>
    <w:p w14:paraId="2C24D218"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a wide range of opportunities to motivate and support children and to help them to learn effectively</w:t>
      </w:r>
    </w:p>
    <w:p w14:paraId="2C24D219" w14:textId="77777777" w:rsidR="006B0CFE" w:rsidRDefault="0059596F">
      <w:pPr>
        <w:pStyle w:val="NoSpacing"/>
        <w:numPr>
          <w:ilvl w:val="0"/>
          <w:numId w:val="27"/>
        </w:numPr>
        <w:rPr>
          <w:rFonts w:ascii="Century Gothic" w:hAnsi="Century Gothic"/>
          <w:sz w:val="24"/>
        </w:rPr>
      </w:pPr>
      <w:r>
        <w:rPr>
          <w:rFonts w:ascii="Century Gothic" w:hAnsi="Century Gothic"/>
          <w:sz w:val="24"/>
        </w:rPr>
        <w:lastRenderedPageBreak/>
        <w:t>Providing a safe and supportive learning environment in which the contribution of all children is valued</w:t>
      </w:r>
    </w:p>
    <w:p w14:paraId="2C24D21A"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resources which reflect diversity and are free from discrimination and stereotyping</w:t>
      </w:r>
    </w:p>
    <w:p w14:paraId="2C24D21B" w14:textId="77777777" w:rsidR="006B0CFE" w:rsidRDefault="0059596F">
      <w:pPr>
        <w:pStyle w:val="NoSpacing"/>
        <w:numPr>
          <w:ilvl w:val="0"/>
          <w:numId w:val="27"/>
        </w:numPr>
        <w:rPr>
          <w:rFonts w:ascii="Century Gothic" w:hAnsi="Century Gothic"/>
          <w:sz w:val="24"/>
        </w:rPr>
      </w:pPr>
      <w:r>
        <w:rPr>
          <w:rFonts w:ascii="Century Gothic" w:hAnsi="Century Gothic"/>
          <w:sz w:val="24"/>
        </w:rPr>
        <w:t>Planning challenging activities for children whose ability and understanding are in advance of their language and communication skills</w:t>
      </w:r>
    </w:p>
    <w:p w14:paraId="2C24D21C" w14:textId="77777777" w:rsidR="006B0CFE" w:rsidRDefault="0059596F">
      <w:pPr>
        <w:pStyle w:val="NoSpacing"/>
        <w:numPr>
          <w:ilvl w:val="0"/>
          <w:numId w:val="27"/>
        </w:numPr>
        <w:rPr>
          <w:rFonts w:ascii="Century Gothic" w:hAnsi="Century Gothic"/>
          <w:sz w:val="24"/>
        </w:rPr>
      </w:pPr>
      <w:r>
        <w:rPr>
          <w:rFonts w:ascii="Century Gothic" w:hAnsi="Century Gothic"/>
          <w:sz w:val="24"/>
        </w:rPr>
        <w:t xml:space="preserve">Monitoring children’s progress and taking action to provide support as necessary </w:t>
      </w:r>
    </w:p>
    <w:p w14:paraId="2C24D21D" w14:textId="77777777" w:rsidR="006B0CFE" w:rsidRDefault="006B0CFE">
      <w:pPr>
        <w:pStyle w:val="NoSpacing"/>
        <w:rPr>
          <w:rFonts w:ascii="Century Gothic" w:hAnsi="Century Gothic"/>
          <w:sz w:val="28"/>
          <w:szCs w:val="24"/>
        </w:rPr>
      </w:pPr>
    </w:p>
    <w:p w14:paraId="2C24D21E"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Entry to reception</w:t>
      </w:r>
    </w:p>
    <w:p w14:paraId="2C24D21F"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2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All children, selected by the local authority, will be offered a full-time place starting in the September after they turn 4. We will encourage all children to start with us on a full-time basis immediately (after a </w:t>
      </w:r>
      <w:proofErr w:type="gramStart"/>
      <w:r>
        <w:rPr>
          <w:rFonts w:ascii="Century Gothic" w:hAnsi="Century Gothic" w:cs="GillSansMT"/>
          <w:sz w:val="24"/>
          <w:szCs w:val="24"/>
        </w:rPr>
        <w:t>short staggered</w:t>
      </w:r>
      <w:proofErr w:type="gramEnd"/>
      <w:r>
        <w:rPr>
          <w:rFonts w:ascii="Century Gothic" w:hAnsi="Century Gothic" w:cs="GillSansMT"/>
          <w:sz w:val="24"/>
          <w:szCs w:val="24"/>
        </w:rPr>
        <w:t xml:space="preserve"> start). Part-time schooling (up until the term after a child reaches their 5th birthday) will only be negotiated with a parent, where </w:t>
      </w:r>
      <w:proofErr w:type="gramStart"/>
      <w:r>
        <w:rPr>
          <w:rFonts w:ascii="Century Gothic" w:hAnsi="Century Gothic" w:cs="GillSansMT"/>
          <w:sz w:val="24"/>
          <w:szCs w:val="24"/>
        </w:rPr>
        <w:t>it is clear that the</w:t>
      </w:r>
      <w:proofErr w:type="gramEnd"/>
      <w:r>
        <w:rPr>
          <w:rFonts w:ascii="Century Gothic" w:hAnsi="Century Gothic" w:cs="GillSansMT"/>
          <w:sz w:val="24"/>
          <w:szCs w:val="24"/>
        </w:rPr>
        <w:t xml:space="preserve"> child is not coping with the demands of full-time education.</w:t>
      </w:r>
    </w:p>
    <w:p w14:paraId="2C1B209C" w14:textId="77777777" w:rsidR="008B1D21" w:rsidRDefault="008B1D21" w:rsidP="008B1D21">
      <w:pPr>
        <w:pStyle w:val="Default"/>
        <w:rPr>
          <w:rFonts w:ascii="Century Gothic" w:hAnsi="Century Gothic"/>
          <w:b/>
          <w:bCs/>
          <w:u w:val="single"/>
        </w:rPr>
      </w:pPr>
    </w:p>
    <w:p w14:paraId="2D87D46B" w14:textId="33ED27C3" w:rsidR="008B1D21" w:rsidRPr="00273E99" w:rsidRDefault="008B1D21" w:rsidP="008B1D21">
      <w:pPr>
        <w:pStyle w:val="Default"/>
        <w:rPr>
          <w:rFonts w:ascii="Century Gothic" w:hAnsi="Century Gothic"/>
          <w:b/>
          <w:bCs/>
          <w:u w:val="single"/>
        </w:rPr>
      </w:pPr>
      <w:r w:rsidRPr="00273E99">
        <w:rPr>
          <w:rFonts w:ascii="Century Gothic" w:hAnsi="Century Gothic"/>
          <w:b/>
          <w:bCs/>
          <w:u w:val="single"/>
        </w:rPr>
        <w:t xml:space="preserve">Transition </w:t>
      </w:r>
    </w:p>
    <w:p w14:paraId="4EECE9C8" w14:textId="77777777" w:rsidR="008B1D21" w:rsidRPr="00273E99" w:rsidRDefault="008B1D21" w:rsidP="008B1D21">
      <w:pPr>
        <w:pStyle w:val="Default"/>
        <w:rPr>
          <w:rFonts w:ascii="Century Gothic" w:hAnsi="Century Gothic"/>
          <w:b/>
          <w:bCs/>
          <w:u w:val="single"/>
        </w:rPr>
      </w:pPr>
    </w:p>
    <w:p w14:paraId="71D1807C" w14:textId="77777777" w:rsidR="008B1D21" w:rsidRPr="00273E99" w:rsidRDefault="008B1D21" w:rsidP="008B1D21">
      <w:pPr>
        <w:pStyle w:val="Default"/>
        <w:rPr>
          <w:rFonts w:ascii="Century Gothic" w:hAnsi="Century Gothic"/>
        </w:rPr>
      </w:pPr>
      <w:r w:rsidRPr="00273E99">
        <w:rPr>
          <w:rFonts w:ascii="Century Gothic" w:hAnsi="Century Gothic"/>
        </w:rPr>
        <w:t>To support a smooth transition into school, we provide visits for all nursery and Reception children with their class teacher.</w:t>
      </w:r>
    </w:p>
    <w:p w14:paraId="0D3B054B" w14:textId="77777777" w:rsidR="008B1D21" w:rsidRPr="00273E99" w:rsidRDefault="008B1D21" w:rsidP="008B1D21">
      <w:pPr>
        <w:pStyle w:val="Default"/>
        <w:rPr>
          <w:rFonts w:ascii="Century Gothic" w:hAnsi="Century Gothic"/>
        </w:rPr>
      </w:pPr>
      <w:r w:rsidRPr="00273E99">
        <w:rPr>
          <w:rFonts w:ascii="Century Gothic" w:hAnsi="Century Gothic"/>
        </w:rPr>
        <w:br/>
        <w:t>Nursery and Reception children begin school on a staggered schedule to ease the transition from home or pre-school to school. Routines, such as assemblies and playtimes, are gradually introduced with staff support.</w:t>
      </w:r>
    </w:p>
    <w:p w14:paraId="2C46C59F" w14:textId="77777777" w:rsidR="008B1D21" w:rsidRPr="00273E99" w:rsidRDefault="008B1D21" w:rsidP="008B1D21">
      <w:pPr>
        <w:pStyle w:val="Default"/>
        <w:rPr>
          <w:rFonts w:ascii="Century Gothic" w:hAnsi="Century Gothic"/>
        </w:rPr>
      </w:pPr>
      <w:r w:rsidRPr="00273E99">
        <w:rPr>
          <w:rFonts w:ascii="Century Gothic" w:hAnsi="Century Gothic"/>
        </w:rPr>
        <w:br/>
        <w:t>Before starting, children are invited to their new class on ‘Transition Day’ at the end of the summer term. This is held in their new classroom, this event allows them to meet their classmates, form teachers, and teaching assistants.</w:t>
      </w:r>
    </w:p>
    <w:p w14:paraId="32182128" w14:textId="77777777" w:rsidR="008B1D21" w:rsidRPr="00273E99" w:rsidRDefault="008B1D21" w:rsidP="008B1D21">
      <w:pPr>
        <w:pStyle w:val="Default"/>
        <w:rPr>
          <w:rFonts w:ascii="Century Gothic" w:hAnsi="Century Gothic"/>
        </w:rPr>
      </w:pPr>
    </w:p>
    <w:p w14:paraId="62BCBE71" w14:textId="77777777" w:rsidR="008B1D21" w:rsidRPr="00273E99" w:rsidRDefault="008B1D21" w:rsidP="008B1D21">
      <w:pPr>
        <w:pStyle w:val="Default"/>
        <w:rPr>
          <w:rFonts w:ascii="Century Gothic" w:hAnsi="Century Gothic"/>
        </w:rPr>
      </w:pPr>
      <w:r w:rsidRPr="00273E99">
        <w:rPr>
          <w:rFonts w:ascii="Century Gothic" w:hAnsi="Century Gothic"/>
        </w:rPr>
        <w:t>Families receive an information pack, including the ‘All About Me’ sheet, which provides a chance for parents to share details about their child and raise any concerns.</w:t>
      </w:r>
    </w:p>
    <w:p w14:paraId="7DE2D6C1" w14:textId="77777777" w:rsidR="008B1D21" w:rsidRPr="00273E99" w:rsidRDefault="008B1D21" w:rsidP="008B1D21">
      <w:pPr>
        <w:pStyle w:val="Default"/>
        <w:rPr>
          <w:rFonts w:ascii="Century Gothic" w:hAnsi="Century Gothic"/>
        </w:rPr>
      </w:pPr>
    </w:p>
    <w:p w14:paraId="0255A4ED" w14:textId="77777777" w:rsidR="008B1D21" w:rsidRPr="00273E99" w:rsidRDefault="008B1D21" w:rsidP="008B1D21">
      <w:pPr>
        <w:pStyle w:val="Default"/>
        <w:rPr>
          <w:rFonts w:ascii="Century Gothic" w:hAnsi="Century Gothic"/>
          <w:bCs/>
        </w:rPr>
      </w:pPr>
    </w:p>
    <w:p w14:paraId="2AA4C07C" w14:textId="77777777" w:rsidR="008B1D21" w:rsidRPr="00273E99" w:rsidRDefault="008B1D21" w:rsidP="008B1D21">
      <w:pPr>
        <w:pStyle w:val="Default"/>
        <w:rPr>
          <w:rFonts w:ascii="Century Gothic" w:hAnsi="Century Gothic"/>
          <w:bCs/>
        </w:rPr>
      </w:pPr>
      <w:r w:rsidRPr="00273E99">
        <w:rPr>
          <w:rFonts w:ascii="Century Gothic" w:hAnsi="Century Gothic"/>
          <w:bCs/>
        </w:rPr>
        <w:t xml:space="preserve">During the first week, parents are invited to a Parent Information Afternoon. This session provides an overview of what their child will be learning in Reception, along with details about classroom expectations, pastoral care, and upcoming events. </w:t>
      </w:r>
    </w:p>
    <w:p w14:paraId="0D792B38" w14:textId="77777777" w:rsidR="008B1D21" w:rsidRPr="00273E99" w:rsidRDefault="008B1D21" w:rsidP="008B1D21">
      <w:pPr>
        <w:pStyle w:val="Default"/>
        <w:rPr>
          <w:rFonts w:ascii="Century Gothic" w:hAnsi="Century Gothic"/>
          <w:bCs/>
        </w:rPr>
      </w:pPr>
    </w:p>
    <w:p w14:paraId="7C7BC979" w14:textId="77777777" w:rsidR="008B1D21" w:rsidRPr="00545E69" w:rsidRDefault="008B1D21" w:rsidP="008B1D21">
      <w:pPr>
        <w:pStyle w:val="Default"/>
        <w:rPr>
          <w:rFonts w:ascii="Century Gothic" w:hAnsi="Century Gothic"/>
          <w:bCs/>
        </w:rPr>
      </w:pPr>
      <w:r w:rsidRPr="00273E99">
        <w:rPr>
          <w:rFonts w:ascii="Century Gothic" w:hAnsi="Century Gothic"/>
          <w:bCs/>
        </w:rPr>
        <w:t>Throughout the academic year, we will host several supportive parent workshops designed to share valuable curriculum information and practical strategies to help you support your child’s learning at home. These sessions aim to foster collaboration and ensure your child’s success both in and out of the classroom.</w:t>
      </w:r>
    </w:p>
    <w:p w14:paraId="2C24D221"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2"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3" w14:textId="77777777"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t>Monitoring and review</w:t>
      </w:r>
    </w:p>
    <w:p w14:paraId="2C24D224"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2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teachers and staff will follow the principles in the policy.</w:t>
      </w:r>
    </w:p>
    <w:p w14:paraId="2C24D22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Head teacher and Senior Leadership Team will monitor the EYFS as part of the whole school monitoring schedule e.g. through profile moderation, lesson observation etc.</w:t>
      </w:r>
    </w:p>
    <w:p w14:paraId="2C24D22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8"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9"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A"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79C949D" w14:textId="77777777" w:rsidR="00546709" w:rsidRDefault="00546709">
      <w:pPr>
        <w:pStyle w:val="Default"/>
        <w:rPr>
          <w:rFonts w:ascii="Century Gothic" w:hAnsi="Century Gothic"/>
        </w:rPr>
      </w:pPr>
    </w:p>
    <w:p w14:paraId="3786AB09" w14:textId="77777777" w:rsidR="00AC6835" w:rsidRDefault="00AC6835">
      <w:pPr>
        <w:pStyle w:val="Default"/>
        <w:rPr>
          <w:b/>
        </w:rPr>
      </w:pPr>
    </w:p>
    <w:sectPr w:rsidR="00AC6835">
      <w:footerReference w:type="default" r:id="rId15"/>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65AA3" w14:textId="77777777" w:rsidR="0098720A" w:rsidRDefault="0098720A">
      <w:pPr>
        <w:spacing w:after="0" w:line="240" w:lineRule="auto"/>
      </w:pPr>
      <w:r>
        <w:separator/>
      </w:r>
    </w:p>
  </w:endnote>
  <w:endnote w:type="continuationSeparator" w:id="0">
    <w:p w14:paraId="7F97AF6B" w14:textId="77777777" w:rsidR="0098720A" w:rsidRDefault="00987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SansMT,Bold">
    <w:panose1 w:val="00000000000000000000"/>
    <w:charset w:val="00"/>
    <w:family w:val="auto"/>
    <w:notTrueType/>
    <w:pitch w:val="default"/>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GillSansMT,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2C24D23E" w14:textId="77777777" w:rsidR="006B0CFE" w:rsidRDefault="0059596F">
        <w:pPr>
          <w:pStyle w:val="Footer"/>
          <w:jc w:val="center"/>
        </w:pPr>
        <w:r>
          <w:rPr>
            <w:noProof/>
            <w:lang w:eastAsia="en-GB"/>
          </w:rPr>
          <mc:AlternateContent>
            <mc:Choice Requires="wps">
              <w:drawing>
                <wp:inline distT="0" distB="0" distL="0" distR="0" wp14:anchorId="2C24D241" wp14:editId="2C24D24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C24D23F" w14:textId="77777777" w:rsidR="006B0CFE" w:rsidRDefault="0059596F">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C24D240" w14:textId="77777777" w:rsidR="006B0CFE" w:rsidRDefault="006B0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0EE17" w14:textId="77777777" w:rsidR="0098720A" w:rsidRDefault="0098720A">
      <w:pPr>
        <w:spacing w:after="0" w:line="240" w:lineRule="auto"/>
      </w:pPr>
      <w:r>
        <w:separator/>
      </w:r>
    </w:p>
  </w:footnote>
  <w:footnote w:type="continuationSeparator" w:id="0">
    <w:p w14:paraId="12B24741" w14:textId="77777777" w:rsidR="0098720A" w:rsidRDefault="00987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618B"/>
    <w:multiLevelType w:val="hybridMultilevel"/>
    <w:tmpl w:val="A60ED2E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7FD2703"/>
    <w:multiLevelType w:val="multilevel"/>
    <w:tmpl w:val="B4244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28684A"/>
    <w:multiLevelType w:val="hybridMultilevel"/>
    <w:tmpl w:val="7C7E5A7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2A47E3"/>
    <w:multiLevelType w:val="multilevel"/>
    <w:tmpl w:val="46081A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8814F2"/>
    <w:multiLevelType w:val="multilevel"/>
    <w:tmpl w:val="7266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F36C5"/>
    <w:multiLevelType w:val="hybridMultilevel"/>
    <w:tmpl w:val="E320D24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1552486"/>
    <w:multiLevelType w:val="hybridMultilevel"/>
    <w:tmpl w:val="AE70918A"/>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57197"/>
    <w:multiLevelType w:val="hybridMultilevel"/>
    <w:tmpl w:val="F61C420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331225"/>
    <w:multiLevelType w:val="hybridMultilevel"/>
    <w:tmpl w:val="9138A90A"/>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9A7BFC"/>
    <w:multiLevelType w:val="multilevel"/>
    <w:tmpl w:val="AEEC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FD1F9C"/>
    <w:multiLevelType w:val="hybridMultilevel"/>
    <w:tmpl w:val="B198B3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9796380"/>
    <w:multiLevelType w:val="hybridMultilevel"/>
    <w:tmpl w:val="E1B478D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5F2F66"/>
    <w:multiLevelType w:val="multilevel"/>
    <w:tmpl w:val="84DA131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E2DE5"/>
    <w:multiLevelType w:val="hybridMultilevel"/>
    <w:tmpl w:val="EF762EEC"/>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434AF"/>
    <w:multiLevelType w:val="multilevel"/>
    <w:tmpl w:val="4BC2D1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B068F6"/>
    <w:multiLevelType w:val="hybridMultilevel"/>
    <w:tmpl w:val="C31A669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287029">
    <w:abstractNumId w:val="28"/>
  </w:num>
  <w:num w:numId="2" w16cid:durableId="874123532">
    <w:abstractNumId w:val="16"/>
  </w:num>
  <w:num w:numId="3" w16cid:durableId="1638292595">
    <w:abstractNumId w:val="20"/>
  </w:num>
  <w:num w:numId="4" w16cid:durableId="1182891817">
    <w:abstractNumId w:val="23"/>
  </w:num>
  <w:num w:numId="5" w16cid:durableId="399719343">
    <w:abstractNumId w:val="7"/>
  </w:num>
  <w:num w:numId="6" w16cid:durableId="1383141192">
    <w:abstractNumId w:val="15"/>
  </w:num>
  <w:num w:numId="7" w16cid:durableId="1435007866">
    <w:abstractNumId w:val="3"/>
  </w:num>
  <w:num w:numId="8" w16cid:durableId="10033217">
    <w:abstractNumId w:val="6"/>
  </w:num>
  <w:num w:numId="9" w16cid:durableId="234168264">
    <w:abstractNumId w:val="4"/>
  </w:num>
  <w:num w:numId="10" w16cid:durableId="1842772581">
    <w:abstractNumId w:val="14"/>
  </w:num>
  <w:num w:numId="11" w16cid:durableId="1425688374">
    <w:abstractNumId w:val="9"/>
  </w:num>
  <w:num w:numId="12" w16cid:durableId="1985351222">
    <w:abstractNumId w:val="1"/>
  </w:num>
  <w:num w:numId="13" w16cid:durableId="1404374649">
    <w:abstractNumId w:val="26"/>
  </w:num>
  <w:num w:numId="14" w16cid:durableId="1958219226">
    <w:abstractNumId w:val="24"/>
  </w:num>
  <w:num w:numId="15" w16cid:durableId="2033609938">
    <w:abstractNumId w:val="8"/>
  </w:num>
  <w:num w:numId="16" w16cid:durableId="1270507253">
    <w:abstractNumId w:val="19"/>
  </w:num>
  <w:num w:numId="17" w16cid:durableId="1823277500">
    <w:abstractNumId w:val="2"/>
  </w:num>
  <w:num w:numId="18" w16cid:durableId="648436253">
    <w:abstractNumId w:val="0"/>
  </w:num>
  <w:num w:numId="19" w16cid:durableId="40594900">
    <w:abstractNumId w:val="27"/>
  </w:num>
  <w:num w:numId="20" w16cid:durableId="1878005402">
    <w:abstractNumId w:val="18"/>
  </w:num>
  <w:num w:numId="21" w16cid:durableId="337075232">
    <w:abstractNumId w:val="30"/>
  </w:num>
  <w:num w:numId="22" w16cid:durableId="320700321">
    <w:abstractNumId w:val="21"/>
  </w:num>
  <w:num w:numId="23" w16cid:durableId="1028486372">
    <w:abstractNumId w:val="25"/>
  </w:num>
  <w:num w:numId="24" w16cid:durableId="1786775100">
    <w:abstractNumId w:val="13"/>
  </w:num>
  <w:num w:numId="25" w16cid:durableId="1289582341">
    <w:abstractNumId w:val="10"/>
  </w:num>
  <w:num w:numId="26" w16cid:durableId="1613046619">
    <w:abstractNumId w:val="32"/>
  </w:num>
  <w:num w:numId="27" w16cid:durableId="956528393">
    <w:abstractNumId w:val="17"/>
  </w:num>
  <w:num w:numId="28" w16cid:durableId="2051685035">
    <w:abstractNumId w:val="5"/>
  </w:num>
  <w:num w:numId="29" w16cid:durableId="533617571">
    <w:abstractNumId w:val="22"/>
  </w:num>
  <w:num w:numId="30" w16cid:durableId="1834949189">
    <w:abstractNumId w:val="12"/>
  </w:num>
  <w:num w:numId="31" w16cid:durableId="1736195033">
    <w:abstractNumId w:val="31"/>
  </w:num>
  <w:num w:numId="32" w16cid:durableId="428047679">
    <w:abstractNumId w:val="11"/>
  </w:num>
  <w:num w:numId="33" w16cid:durableId="1829821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CFE"/>
    <w:rsid w:val="000058AC"/>
    <w:rsid w:val="00066ED5"/>
    <w:rsid w:val="00072E2E"/>
    <w:rsid w:val="000C364B"/>
    <w:rsid w:val="000F46A1"/>
    <w:rsid w:val="00124B03"/>
    <w:rsid w:val="001725F9"/>
    <w:rsid w:val="00211535"/>
    <w:rsid w:val="00214040"/>
    <w:rsid w:val="00225101"/>
    <w:rsid w:val="00273E99"/>
    <w:rsid w:val="0027597C"/>
    <w:rsid w:val="002B0982"/>
    <w:rsid w:val="00315974"/>
    <w:rsid w:val="00350E80"/>
    <w:rsid w:val="003E6280"/>
    <w:rsid w:val="00401735"/>
    <w:rsid w:val="00434E23"/>
    <w:rsid w:val="00474DEB"/>
    <w:rsid w:val="00497968"/>
    <w:rsid w:val="004B601B"/>
    <w:rsid w:val="0052258B"/>
    <w:rsid w:val="005305B5"/>
    <w:rsid w:val="00545E69"/>
    <w:rsid w:val="00546709"/>
    <w:rsid w:val="00547743"/>
    <w:rsid w:val="00592F78"/>
    <w:rsid w:val="0059596F"/>
    <w:rsid w:val="00633F9C"/>
    <w:rsid w:val="006A53AE"/>
    <w:rsid w:val="006B0CFE"/>
    <w:rsid w:val="00703552"/>
    <w:rsid w:val="0079267D"/>
    <w:rsid w:val="007A0432"/>
    <w:rsid w:val="007F2119"/>
    <w:rsid w:val="008129B4"/>
    <w:rsid w:val="00857E0F"/>
    <w:rsid w:val="008B1D21"/>
    <w:rsid w:val="008F5E5C"/>
    <w:rsid w:val="00900C3C"/>
    <w:rsid w:val="0091327E"/>
    <w:rsid w:val="0096794B"/>
    <w:rsid w:val="0098720A"/>
    <w:rsid w:val="009F5A3A"/>
    <w:rsid w:val="00A17D1B"/>
    <w:rsid w:val="00A231C7"/>
    <w:rsid w:val="00A34E6E"/>
    <w:rsid w:val="00A666F3"/>
    <w:rsid w:val="00AC6835"/>
    <w:rsid w:val="00B1080F"/>
    <w:rsid w:val="00B71ADF"/>
    <w:rsid w:val="00BB486E"/>
    <w:rsid w:val="00BC3783"/>
    <w:rsid w:val="00C34567"/>
    <w:rsid w:val="00C779E0"/>
    <w:rsid w:val="00D250EC"/>
    <w:rsid w:val="00D95C90"/>
    <w:rsid w:val="00D97E73"/>
    <w:rsid w:val="00DA6D64"/>
    <w:rsid w:val="00E155BB"/>
    <w:rsid w:val="00E664F2"/>
    <w:rsid w:val="00E942A3"/>
    <w:rsid w:val="00EE54B6"/>
    <w:rsid w:val="00F66B3A"/>
    <w:rsid w:val="00FA7944"/>
    <w:rsid w:val="00FB76D8"/>
    <w:rsid w:val="00FC4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4D15A"/>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styleId="CommentReference">
    <w:name w:val="annotation reference"/>
    <w:basedOn w:val="DefaultParagraphFont"/>
    <w:uiPriority w:val="99"/>
    <w:semiHidden/>
    <w:unhideWhenUsed/>
    <w:rsid w:val="00F66B3A"/>
    <w:rPr>
      <w:sz w:val="16"/>
      <w:szCs w:val="16"/>
    </w:rPr>
  </w:style>
  <w:style w:type="paragraph" w:styleId="CommentText">
    <w:name w:val="annotation text"/>
    <w:basedOn w:val="Normal"/>
    <w:link w:val="CommentTextChar"/>
    <w:uiPriority w:val="99"/>
    <w:unhideWhenUsed/>
    <w:rsid w:val="00F66B3A"/>
    <w:pPr>
      <w:spacing w:line="240" w:lineRule="auto"/>
    </w:pPr>
    <w:rPr>
      <w:sz w:val="20"/>
      <w:szCs w:val="20"/>
    </w:rPr>
  </w:style>
  <w:style w:type="character" w:customStyle="1" w:styleId="CommentTextChar">
    <w:name w:val="Comment Text Char"/>
    <w:basedOn w:val="DefaultParagraphFont"/>
    <w:link w:val="CommentText"/>
    <w:uiPriority w:val="99"/>
    <w:rsid w:val="00F66B3A"/>
    <w:rPr>
      <w:sz w:val="20"/>
      <w:szCs w:val="20"/>
    </w:rPr>
  </w:style>
  <w:style w:type="paragraph" w:styleId="CommentSubject">
    <w:name w:val="annotation subject"/>
    <w:basedOn w:val="CommentText"/>
    <w:next w:val="CommentText"/>
    <w:link w:val="CommentSubjectChar"/>
    <w:uiPriority w:val="99"/>
    <w:semiHidden/>
    <w:unhideWhenUsed/>
    <w:rsid w:val="00F66B3A"/>
    <w:rPr>
      <w:b/>
      <w:bCs/>
    </w:rPr>
  </w:style>
  <w:style w:type="character" w:customStyle="1" w:styleId="CommentSubjectChar">
    <w:name w:val="Comment Subject Char"/>
    <w:basedOn w:val="CommentTextChar"/>
    <w:link w:val="CommentSubject"/>
    <w:uiPriority w:val="99"/>
    <w:semiHidden/>
    <w:rsid w:val="00F66B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740052">
      <w:bodyDiv w:val="1"/>
      <w:marLeft w:val="0"/>
      <w:marRight w:val="0"/>
      <w:marTop w:val="0"/>
      <w:marBottom w:val="0"/>
      <w:divBdr>
        <w:top w:val="none" w:sz="0" w:space="0" w:color="auto"/>
        <w:left w:val="none" w:sz="0" w:space="0" w:color="auto"/>
        <w:bottom w:val="none" w:sz="0" w:space="0" w:color="auto"/>
        <w:right w:val="none" w:sz="0" w:space="0" w:color="auto"/>
      </w:divBdr>
    </w:div>
    <w:div w:id="688071863">
      <w:bodyDiv w:val="1"/>
      <w:marLeft w:val="0"/>
      <w:marRight w:val="0"/>
      <w:marTop w:val="0"/>
      <w:marBottom w:val="0"/>
      <w:divBdr>
        <w:top w:val="none" w:sz="0" w:space="0" w:color="auto"/>
        <w:left w:val="none" w:sz="0" w:space="0" w:color="auto"/>
        <w:bottom w:val="none" w:sz="0" w:space="0" w:color="auto"/>
        <w:right w:val="none" w:sz="0" w:space="0" w:color="auto"/>
      </w:divBdr>
    </w:div>
    <w:div w:id="806095113">
      <w:bodyDiv w:val="1"/>
      <w:marLeft w:val="0"/>
      <w:marRight w:val="0"/>
      <w:marTop w:val="0"/>
      <w:marBottom w:val="0"/>
      <w:divBdr>
        <w:top w:val="none" w:sz="0" w:space="0" w:color="auto"/>
        <w:left w:val="none" w:sz="0" w:space="0" w:color="auto"/>
        <w:bottom w:val="none" w:sz="0" w:space="0" w:color="auto"/>
        <w:right w:val="none" w:sz="0" w:space="0" w:color="auto"/>
      </w:divBdr>
    </w:div>
    <w:div w:id="1087073176">
      <w:bodyDiv w:val="1"/>
      <w:marLeft w:val="0"/>
      <w:marRight w:val="0"/>
      <w:marTop w:val="0"/>
      <w:marBottom w:val="0"/>
      <w:divBdr>
        <w:top w:val="none" w:sz="0" w:space="0" w:color="auto"/>
        <w:left w:val="none" w:sz="0" w:space="0" w:color="auto"/>
        <w:bottom w:val="none" w:sz="0" w:space="0" w:color="auto"/>
        <w:right w:val="none" w:sz="0" w:space="0" w:color="auto"/>
      </w:divBdr>
    </w:div>
    <w:div w:id="1434201875">
      <w:bodyDiv w:val="1"/>
      <w:marLeft w:val="0"/>
      <w:marRight w:val="0"/>
      <w:marTop w:val="0"/>
      <w:marBottom w:val="0"/>
      <w:divBdr>
        <w:top w:val="none" w:sz="0" w:space="0" w:color="auto"/>
        <w:left w:val="none" w:sz="0" w:space="0" w:color="auto"/>
        <w:bottom w:val="none" w:sz="0" w:space="0" w:color="auto"/>
        <w:right w:val="none" w:sz="0" w:space="0" w:color="auto"/>
      </w:divBdr>
    </w:div>
    <w:div w:id="1664816118">
      <w:bodyDiv w:val="1"/>
      <w:marLeft w:val="0"/>
      <w:marRight w:val="0"/>
      <w:marTop w:val="0"/>
      <w:marBottom w:val="0"/>
      <w:divBdr>
        <w:top w:val="none" w:sz="0" w:space="0" w:color="auto"/>
        <w:left w:val="none" w:sz="0" w:space="0" w:color="auto"/>
        <w:bottom w:val="none" w:sz="0" w:space="0" w:color="auto"/>
        <w:right w:val="none" w:sz="0" w:space="0" w:color="auto"/>
      </w:divBdr>
    </w:div>
    <w:div w:id="1987082930">
      <w:bodyDiv w:val="1"/>
      <w:marLeft w:val="0"/>
      <w:marRight w:val="0"/>
      <w:marTop w:val="0"/>
      <w:marBottom w:val="0"/>
      <w:divBdr>
        <w:top w:val="none" w:sz="0" w:space="0" w:color="auto"/>
        <w:left w:val="none" w:sz="0" w:space="0" w:color="auto"/>
        <w:bottom w:val="none" w:sz="0" w:space="0" w:color="auto"/>
        <w:right w:val="none" w:sz="0" w:space="0" w:color="auto"/>
      </w:divBdr>
    </w:div>
    <w:div w:id="198890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683FCD-092A-485D-9958-54C5D34F98A9}">
  <ds:schemaRefs>
    <ds:schemaRef ds:uri="http://schemas.openxmlformats.org/officeDocument/2006/bibliography"/>
  </ds:schemaRefs>
</ds:datastoreItem>
</file>

<file path=customXml/itemProps2.xml><?xml version="1.0" encoding="utf-8"?>
<ds:datastoreItem xmlns:ds="http://schemas.openxmlformats.org/officeDocument/2006/customXml" ds:itemID="{AE6DF8AC-5B57-4DBE-8C88-936280197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D806F-A962-4520-8098-0A2FFEC5C2E6}">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B5FE9D2E-89F0-4BEA-8C14-B23F85B228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2791</Words>
  <Characters>15056</Characters>
  <Application>Microsoft Office Word</Application>
  <DocSecurity>0</DocSecurity>
  <Lines>415</Lines>
  <Paragraphs>138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2026-03-11T13:14:00Z</cp:lastPrinted>
  <dcterms:created xsi:type="dcterms:W3CDTF">2026-02-13T13:32:00Z</dcterms:created>
  <dcterms:modified xsi:type="dcterms:W3CDTF">2026-03-11T13:14:00Z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8191400</vt:r8>
  </property>
  <property fmtid="{D5CDD505-2E9C-101B-9397-08002B2CF9AE}" pid="4" name="MediaServiceImageTags">
    <vt:lpwstr/>
  </property>
</Properties>
</file>